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0A81717E" w:rsidR="009D7F09" w:rsidRPr="00705381" w:rsidRDefault="001525A8" w:rsidP="009D7F09">
      <w:pPr>
        <w:rPr>
          <w:rFonts w:ascii="Arial" w:eastAsia="Times New Roman" w:hAnsi="Arial"/>
          <w:color w:val="000000"/>
          <w:lang w:eastAsia="el-GR"/>
        </w:rPr>
      </w:pPr>
      <w:r>
        <w:rPr>
          <w:rFonts w:ascii="Helvetica" w:hAnsi="Helvetica"/>
          <w:b/>
          <w:color w:val="262626"/>
        </w:rPr>
        <w:t>SUPPLY / LOG CLERK</w:t>
      </w:r>
    </w:p>
    <w:p w14:paraId="187B83B3" w14:textId="77777777" w:rsidR="009D7F09" w:rsidRPr="00D77880" w:rsidRDefault="009D7F09" w:rsidP="009D7F09">
      <w:pPr>
        <w:rPr>
          <w:rFonts w:ascii="Arial" w:eastAsia="Times New Roman" w:hAnsi="Arial"/>
          <w:color w:val="000000"/>
          <w:lang w:eastAsia="el-GR"/>
        </w:rPr>
      </w:pPr>
    </w:p>
    <w:p w14:paraId="55781E67" w14:textId="270F7BD0"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2D0182">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p>
    <w:p w14:paraId="5277EAD9" w14:textId="77777777" w:rsidR="009D7F09" w:rsidRPr="00D77880" w:rsidRDefault="009D7F09" w:rsidP="009D7F09">
      <w:pPr>
        <w:rPr>
          <w:rFonts w:ascii="Arial" w:eastAsia="Times New Roman" w:hAnsi="Arial"/>
          <w:color w:val="000000"/>
          <w:lang w:eastAsia="el-GR"/>
        </w:rPr>
      </w:pPr>
    </w:p>
    <w:p w14:paraId="13704451" w14:textId="355D162F"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44ADE392" w14:textId="77777777" w:rsidR="001525A8" w:rsidRPr="001525A8" w:rsidRDefault="001525A8" w:rsidP="001525A8">
      <w:pPr>
        <w:spacing w:line="276" w:lineRule="auto"/>
        <w:rPr>
          <w:rFonts w:ascii="Helvetica" w:hAnsi="Helvetica" w:cs="Helvetica"/>
        </w:rPr>
      </w:pPr>
      <w:r w:rsidRPr="001525A8">
        <w:rPr>
          <w:rFonts w:ascii="Helvetica" w:hAnsi="Helvetica" w:cs="Helvetica"/>
        </w:rPr>
        <w:t xml:space="preserve">Supply / Log Clerk will be in charge of keeping all </w:t>
      </w:r>
      <w:proofErr w:type="spellStart"/>
      <w:r w:rsidRPr="001525A8">
        <w:rPr>
          <w:rFonts w:ascii="Helvetica" w:hAnsi="Helvetica" w:cs="Helvetica"/>
        </w:rPr>
        <w:t>Intersos</w:t>
      </w:r>
      <w:proofErr w:type="spellEnd"/>
      <w:r w:rsidRPr="001525A8">
        <w:rPr>
          <w:rFonts w:ascii="Helvetica" w:hAnsi="Helvetica" w:cs="Helvetica"/>
        </w:rPr>
        <w:t xml:space="preserve"> facilities in optimal condition. His area of expertise includes heating, plumbing, electrical repairs, landscaping and carpentry. The specific employee will make sure that facilities are organized and functional by completing the following duties: daily monitoring of the buildings, performing minor fixes and repairs, checking electrical wiring, installing and maintaining equipment, making sure safety systems are in good working condition, replacing light bulbs, sockets, unblocking pipes, siphons, and observing unsafe situations. The candidate should have very good knowledge of electrical, plumping and heating systems. </w:t>
      </w:r>
      <w:r w:rsidRPr="001525A8">
        <w:rPr>
          <w:rFonts w:ascii="Helvetica" w:hAnsi="Helvetica" w:cs="Helvetica"/>
        </w:rPr>
        <w:br/>
        <w:t>Supply / Log Clerk will be part of Accommodation Team, so besides all repair and technical issues he will contribute on Accommodation Team daily tasks</w:t>
      </w:r>
    </w:p>
    <w:p w14:paraId="4170C377" w14:textId="7C3F9A26" w:rsidR="00E44767" w:rsidRPr="00CF1855" w:rsidRDefault="00E44767" w:rsidP="00CF1855">
      <w:pPr>
        <w:pStyle w:val="a7"/>
        <w:widowControl/>
        <w:spacing w:after="150"/>
        <w:jc w:val="both"/>
        <w:rPr>
          <w:rFonts w:ascii="Helvetica" w:hAnsi="Helvetica" w:cs="Helvetica"/>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1DFA2884" w14:textId="499F320C" w:rsidR="00CF1855" w:rsidRPr="00CF1855" w:rsidRDefault="00CF1855" w:rsidP="00CF1855">
      <w:pPr>
        <w:pStyle w:val="a8"/>
        <w:numPr>
          <w:ilvl w:val="0"/>
          <w:numId w:val="16"/>
        </w:numPr>
        <w:jc w:val="both"/>
        <w:rPr>
          <w:rFonts w:ascii="Helvetica Neue" w:eastAsia="Helvetica Neue" w:hAnsi="Helvetica Neue" w:cs="Helvetica Neue"/>
          <w:color w:val="000000"/>
        </w:rPr>
      </w:pPr>
      <w:r w:rsidRPr="00CF1855">
        <w:rPr>
          <w:rFonts w:ascii="Helvetica Neue" w:eastAsia="Helvetica Neue" w:hAnsi="Helvetica Neue" w:cs="Helvetica Neue"/>
          <w:color w:val="000000"/>
        </w:rPr>
        <w:t>Carry out all minor repair works requested by the Accommodation Team across all assigned areas including, but not limited to, the maintenance of pipes, taps, showers, sinks, latrines, flush tanks, siphons, basic electrical and heating repairs</w:t>
      </w:r>
    </w:p>
    <w:p w14:paraId="20F11125"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lastRenderedPageBreak/>
        <w:t>Liaise between the technical Accommodation team, Wash team, and the refugee and migrant population with certain water/electrical/heating repairs</w:t>
      </w:r>
    </w:p>
    <w:p w14:paraId="5B2B6CF7" w14:textId="77777777" w:rsidR="00CF1855" w:rsidRPr="00CF1855" w:rsidRDefault="00CF1855" w:rsidP="00CF1855">
      <w:pPr>
        <w:jc w:val="both"/>
      </w:pPr>
    </w:p>
    <w:p w14:paraId="2C00263C"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t>Help identify poor hygiene practices which can be addressed and carried out on the sites including, but not limited to; drainage, runoff, septic tank conditions</w:t>
      </w:r>
    </w:p>
    <w:p w14:paraId="1CC791DB" w14:textId="77777777" w:rsidR="00CF1855" w:rsidRPr="00CF1855" w:rsidRDefault="00CF1855" w:rsidP="00CF1855">
      <w:pPr>
        <w:jc w:val="both"/>
      </w:pPr>
    </w:p>
    <w:p w14:paraId="2F335208" w14:textId="77777777" w:rsidR="00CF1855" w:rsidRPr="00CF1855" w:rsidRDefault="00CF1855" w:rsidP="00CF1855">
      <w:pPr>
        <w:pStyle w:val="a8"/>
        <w:numPr>
          <w:ilvl w:val="0"/>
          <w:numId w:val="16"/>
        </w:numPr>
        <w:jc w:val="both"/>
      </w:pPr>
      <w:r w:rsidRPr="00CF1855">
        <w:rPr>
          <w:rFonts w:ascii="Helvetica Neue" w:eastAsia="Helvetica Neue" w:hAnsi="Helvetica Neue" w:cs="Helvetica Neue"/>
        </w:rPr>
        <w:t>Keep up to date records and analysis of activities and advice on material and stock needs in good time</w:t>
      </w:r>
    </w:p>
    <w:p w14:paraId="5EDEBDB8" w14:textId="77777777" w:rsidR="00CF1855" w:rsidRPr="00CF1855" w:rsidRDefault="00CF1855" w:rsidP="00CF1855">
      <w:pPr>
        <w:jc w:val="both"/>
      </w:pPr>
    </w:p>
    <w:p w14:paraId="22211A41" w14:textId="77777777" w:rsidR="00CF1855" w:rsidRPr="00CF1855" w:rsidRDefault="00CF1855" w:rsidP="00CF1855">
      <w:pPr>
        <w:pStyle w:val="a8"/>
        <w:numPr>
          <w:ilvl w:val="0"/>
          <w:numId w:val="16"/>
        </w:numPr>
        <w:jc w:val="both"/>
      </w:pPr>
      <w:r w:rsidRPr="00CF1855">
        <w:rPr>
          <w:rFonts w:ascii="Helvetica Neue" w:eastAsia="Helvetica Neue" w:hAnsi="Helvetica Neue" w:cs="Helvetica Neue"/>
        </w:rPr>
        <w:t>Ensure that tasks are completed in a timely manner and to quality standards</w:t>
      </w:r>
    </w:p>
    <w:p w14:paraId="6AF9045B" w14:textId="77777777" w:rsidR="00CF1855" w:rsidRPr="00CF1855" w:rsidRDefault="00CF1855" w:rsidP="00CF1855">
      <w:pPr>
        <w:jc w:val="both"/>
      </w:pPr>
    </w:p>
    <w:p w14:paraId="6E29019B" w14:textId="77777777" w:rsidR="00CF1855" w:rsidRPr="00CF1855" w:rsidRDefault="00CF1855" w:rsidP="00CF1855">
      <w:pPr>
        <w:pStyle w:val="a8"/>
        <w:numPr>
          <w:ilvl w:val="0"/>
          <w:numId w:val="16"/>
        </w:numPr>
        <w:jc w:val="both"/>
      </w:pPr>
      <w:r w:rsidRPr="00CF1855">
        <w:rPr>
          <w:rFonts w:ascii="Helvetica Neue" w:eastAsia="Helvetica Neue" w:hAnsi="Helvetica Neue" w:cs="Helvetica Neue"/>
        </w:rPr>
        <w:t>Ensure all maintenance activities take into consideration the needs of women, girls, persons with disabilities, and older persons</w:t>
      </w:r>
    </w:p>
    <w:p w14:paraId="362F7C8A" w14:textId="77777777" w:rsidR="00CF1855" w:rsidRPr="00CF1855" w:rsidRDefault="00CF1855" w:rsidP="00CF1855">
      <w:pPr>
        <w:jc w:val="both"/>
      </w:pPr>
    </w:p>
    <w:p w14:paraId="56C97CE5"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t>Attend training sessions as required</w:t>
      </w:r>
    </w:p>
    <w:p w14:paraId="0AC930F7" w14:textId="77777777" w:rsidR="00CF1855" w:rsidRPr="00CF1855" w:rsidRDefault="00CF1855" w:rsidP="00CF1855">
      <w:pPr>
        <w:jc w:val="both"/>
        <w:rPr>
          <w:rFonts w:ascii="Helvetica Neue" w:eastAsia="Helvetica Neue" w:hAnsi="Helvetica Neue" w:cs="Helvetica Neue"/>
        </w:rPr>
      </w:pPr>
    </w:p>
    <w:p w14:paraId="63682A0D"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t>Perform maintenance and light repairs</w:t>
      </w:r>
    </w:p>
    <w:p w14:paraId="2E222903" w14:textId="77777777" w:rsidR="00CF1855" w:rsidRPr="00CF1855" w:rsidRDefault="00CF1855" w:rsidP="00CF1855">
      <w:pPr>
        <w:jc w:val="both"/>
      </w:pPr>
    </w:p>
    <w:p w14:paraId="6F8C2E54"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t>Undertake light installation or carpeting (e.g. build cabinets)</w:t>
      </w:r>
    </w:p>
    <w:p w14:paraId="6FDA4F56" w14:textId="77777777" w:rsidR="00CF1855" w:rsidRPr="00CF1855" w:rsidRDefault="00CF1855" w:rsidP="00CF1855">
      <w:pPr>
        <w:jc w:val="both"/>
      </w:pPr>
    </w:p>
    <w:p w14:paraId="25229C24" w14:textId="77777777" w:rsidR="00CF1855" w:rsidRPr="00CF1855" w:rsidRDefault="00CF1855" w:rsidP="00CF1855">
      <w:pPr>
        <w:pStyle w:val="a8"/>
        <w:numPr>
          <w:ilvl w:val="0"/>
          <w:numId w:val="16"/>
        </w:numPr>
        <w:pBdr>
          <w:top w:val="nil"/>
          <w:left w:val="nil"/>
          <w:bottom w:val="nil"/>
          <w:right w:val="nil"/>
          <w:between w:val="nil"/>
        </w:pBdr>
        <w:jc w:val="both"/>
        <w:rPr>
          <w:rFonts w:ascii="Helvetica Neue" w:eastAsia="Helvetica Neue" w:hAnsi="Helvetica Neue" w:cs="Helvetica Neue"/>
          <w:color w:val="000000"/>
        </w:rPr>
      </w:pPr>
      <w:r w:rsidRPr="00CF1855">
        <w:rPr>
          <w:rFonts w:ascii="Helvetica Neue" w:eastAsia="Helvetica Neue" w:hAnsi="Helvetica Neue" w:cs="Helvetica Neue"/>
          <w:color w:val="000000"/>
        </w:rPr>
        <w:t>Repair equipment or appliances</w:t>
      </w:r>
    </w:p>
    <w:p w14:paraId="3BCCDB55" w14:textId="77777777" w:rsidR="00CF1855" w:rsidRPr="00CF1855" w:rsidRDefault="00CF1855" w:rsidP="00CF1855">
      <w:pPr>
        <w:pBdr>
          <w:top w:val="nil"/>
          <w:left w:val="nil"/>
          <w:bottom w:val="nil"/>
          <w:right w:val="nil"/>
          <w:between w:val="nil"/>
        </w:pBdr>
        <w:jc w:val="both"/>
        <w:rPr>
          <w:color w:val="000000"/>
        </w:rPr>
      </w:pPr>
    </w:p>
    <w:p w14:paraId="3D0725F1" w14:textId="77777777" w:rsidR="00CF1855" w:rsidRPr="00CF1855" w:rsidRDefault="00CF1855" w:rsidP="00CF1855">
      <w:pPr>
        <w:pStyle w:val="a8"/>
        <w:numPr>
          <w:ilvl w:val="0"/>
          <w:numId w:val="16"/>
        </w:numPr>
        <w:jc w:val="both"/>
        <w:rPr>
          <w:rFonts w:ascii="Helvetica Neue" w:eastAsia="Helvetica Neue" w:hAnsi="Helvetica Neue" w:cs="Helvetica Neue"/>
        </w:rPr>
      </w:pPr>
      <w:r w:rsidRPr="00CF1855">
        <w:rPr>
          <w:rFonts w:ascii="Helvetica Neue" w:eastAsia="Helvetica Neue" w:hAnsi="Helvetica Neue" w:cs="Helvetica Neue"/>
        </w:rPr>
        <w:t>Undertake duties as assigned or emergency tasks</w:t>
      </w:r>
    </w:p>
    <w:p w14:paraId="56477520" w14:textId="77777777" w:rsidR="00CF1855" w:rsidRPr="00CF1855" w:rsidRDefault="00CF1855" w:rsidP="00CF1855">
      <w:pPr>
        <w:jc w:val="both"/>
      </w:pPr>
    </w:p>
    <w:p w14:paraId="0E654005" w14:textId="77777777" w:rsidR="00CF1855" w:rsidRPr="00CF1855" w:rsidRDefault="00CF1855" w:rsidP="00CF1855">
      <w:pPr>
        <w:pStyle w:val="a8"/>
        <w:numPr>
          <w:ilvl w:val="0"/>
          <w:numId w:val="16"/>
        </w:numPr>
        <w:jc w:val="both"/>
      </w:pPr>
      <w:r w:rsidRPr="00CF1855">
        <w:rPr>
          <w:rFonts w:ascii="Helvetica Neue" w:eastAsia="Helvetica Neue" w:hAnsi="Helvetica Neue" w:cs="Helvetica Neue"/>
        </w:rPr>
        <w:t>Identify and report the need for major repairs</w:t>
      </w:r>
    </w:p>
    <w:p w14:paraId="242B8F57" w14:textId="77777777" w:rsidR="009D7F09" w:rsidRPr="00CF1855" w:rsidRDefault="009D7F09" w:rsidP="009D7F09">
      <w:pPr>
        <w:rPr>
          <w:rFonts w:ascii="Arial" w:eastAsia="Times New Roman" w:hAnsi="Arial"/>
          <w:color w:val="000000"/>
          <w:lang w:eastAsia="el-GR"/>
        </w:rPr>
      </w:pPr>
    </w:p>
    <w:p w14:paraId="57662305"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Contribute to the selection of accommodation team staff</w:t>
      </w:r>
    </w:p>
    <w:p w14:paraId="045A6364" w14:textId="77777777" w:rsidR="00E44767" w:rsidRPr="00E44767"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Regularly provide feedback and review performance of accommodation staff</w:t>
      </w:r>
    </w:p>
    <w:p w14:paraId="503F155C" w14:textId="500FA9CE" w:rsidR="00E44767" w:rsidRPr="00CF1855" w:rsidRDefault="00E44767" w:rsidP="00E44767">
      <w:pPr>
        <w:pStyle w:val="a7"/>
        <w:widowControl/>
        <w:numPr>
          <w:ilvl w:val="0"/>
          <w:numId w:val="10"/>
        </w:numPr>
        <w:spacing w:after="150"/>
        <w:jc w:val="both"/>
        <w:rPr>
          <w:rFonts w:ascii="Helvetica" w:hAnsi="Helvetica" w:cs="Helvetica"/>
        </w:rPr>
      </w:pPr>
      <w:r w:rsidRPr="00E44767">
        <w:rPr>
          <w:rFonts w:ascii="Helvetica" w:hAnsi="Helvetica" w:cs="Helvetica"/>
        </w:rPr>
        <w:t xml:space="preserve">Ensure smooth communication is established and maintain within the accommodation team and with other supporting entities. </w:t>
      </w:r>
    </w:p>
    <w:p w14:paraId="26196861" w14:textId="77777777" w:rsidR="000E3524" w:rsidRPr="003274B2" w:rsidRDefault="000E3524" w:rsidP="003274B2">
      <w:pPr>
        <w:pStyle w:val="a7"/>
        <w:widowControl/>
        <w:spacing w:after="150"/>
        <w:jc w:val="both"/>
        <w:rPr>
          <w:rFonts w:ascii="Arial" w:eastAsia="Times New Roman" w:hAnsi="Arial"/>
          <w:b/>
          <w:bCs/>
          <w:color w:val="000000"/>
          <w:kern w:val="0"/>
          <w:lang w:val="en-US" w:eastAsia="el-GR" w:bidi="ar-SA"/>
        </w:rPr>
      </w:pPr>
      <w:r w:rsidRPr="003274B2">
        <w:rPr>
          <w:rFonts w:ascii="Arial" w:eastAsia="Times New Roman" w:hAnsi="Arial"/>
          <w:b/>
          <w:bCs/>
          <w:color w:val="000000"/>
          <w:kern w:val="0"/>
          <w:lang w:val="en-US" w:eastAsia="el-GR" w:bidi="ar-SA"/>
        </w:rPr>
        <w:t>Other</w:t>
      </w:r>
    </w:p>
    <w:p w14:paraId="78D6D99F" w14:textId="606FF0FC" w:rsidR="00CF1855" w:rsidRPr="00CF1855" w:rsidRDefault="00CF1855" w:rsidP="00CF1855">
      <w:pPr>
        <w:pStyle w:val="a7"/>
        <w:widowControl/>
        <w:numPr>
          <w:ilvl w:val="0"/>
          <w:numId w:val="10"/>
        </w:numPr>
        <w:spacing w:after="150"/>
        <w:jc w:val="both"/>
        <w:rPr>
          <w:rFonts w:ascii="Helvetica" w:hAnsi="Helvetica" w:cs="Helvetica"/>
        </w:rPr>
      </w:pPr>
      <w:r w:rsidRPr="00CF1855">
        <w:rPr>
          <w:rFonts w:ascii="Helvetica" w:hAnsi="Helvetica" w:cs="Helvetica"/>
        </w:rPr>
        <w:t>During his/her work, uphold all relevant INTERSOS standards, code of ethics, and humanitarian principles</w:t>
      </w:r>
    </w:p>
    <w:p w14:paraId="6567AA03" w14:textId="77777777" w:rsidR="00CF1855" w:rsidRPr="00CF1855" w:rsidRDefault="00CF1855" w:rsidP="00CF1855">
      <w:pPr>
        <w:pStyle w:val="a7"/>
        <w:widowControl/>
        <w:numPr>
          <w:ilvl w:val="0"/>
          <w:numId w:val="10"/>
        </w:numPr>
        <w:spacing w:after="150"/>
        <w:jc w:val="both"/>
        <w:rPr>
          <w:rFonts w:ascii="Helvetica" w:hAnsi="Helvetica" w:cs="Helvetica"/>
        </w:rPr>
      </w:pPr>
      <w:r w:rsidRPr="00CF1855">
        <w:rPr>
          <w:rFonts w:ascii="Helvetica" w:hAnsi="Helvetica" w:cs="Helvetica"/>
        </w:rPr>
        <w:t>Fully comply with the INTERSOS safety and security procedures</w:t>
      </w:r>
    </w:p>
    <w:p w14:paraId="4168B8B8" w14:textId="77777777" w:rsidR="00CF1855" w:rsidRDefault="00CF1855" w:rsidP="003274B2">
      <w:pPr>
        <w:pStyle w:val="a7"/>
        <w:widowControl/>
        <w:spacing w:after="150"/>
        <w:jc w:val="both"/>
        <w:rPr>
          <w:rFonts w:ascii="Arial" w:eastAsia="Times New Roman" w:hAnsi="Arial"/>
          <w:b/>
          <w:bCs/>
          <w:color w:val="000000"/>
          <w:kern w:val="0"/>
          <w:lang w:val="en-US" w:eastAsia="el-GR" w:bidi="ar-SA"/>
        </w:rPr>
      </w:pPr>
    </w:p>
    <w:p w14:paraId="0A269BDF" w14:textId="0EFBF707" w:rsidR="00CF1855" w:rsidRDefault="00CF1855" w:rsidP="00CF1855">
      <w:pPr>
        <w:pStyle w:val="a7"/>
        <w:widowControl/>
        <w:spacing w:after="150"/>
        <w:jc w:val="both"/>
        <w:rPr>
          <w:rFonts w:ascii="Helvetica" w:hAnsi="Helvetica" w:cs="Helvetica"/>
          <w:b/>
          <w:color w:val="C00000"/>
          <w:sz w:val="22"/>
          <w:lang w:val="en-US"/>
        </w:rPr>
      </w:pPr>
      <w:r w:rsidRPr="00CF1855">
        <w:rPr>
          <w:rFonts w:ascii="Arial" w:eastAsia="Times New Roman" w:hAnsi="Arial"/>
          <w:b/>
          <w:bCs/>
          <w:color w:val="000000"/>
          <w:kern w:val="0"/>
          <w:lang w:val="en-US" w:eastAsia="el-GR" w:bidi="ar-SA"/>
        </w:rPr>
        <w:t>Skills</w:t>
      </w:r>
    </w:p>
    <w:p w14:paraId="06367BCD"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Excellent communication skills</w:t>
      </w:r>
    </w:p>
    <w:p w14:paraId="73382D61"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Flexibility and adaptability</w:t>
      </w:r>
    </w:p>
    <w:p w14:paraId="4D31CE22"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lastRenderedPageBreak/>
        <w:t>Able to work under pressure</w:t>
      </w:r>
    </w:p>
    <w:p w14:paraId="0ABDDDC6"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Service oriented</w:t>
      </w:r>
    </w:p>
    <w:p w14:paraId="30F1AC3A" w14:textId="77777777" w:rsidR="00CF1855" w:rsidRPr="000F641B" w:rsidRDefault="00CF1855" w:rsidP="00CF1855">
      <w:pPr>
        <w:rPr>
          <w:rFonts w:ascii="Helvetica" w:hAnsi="Helvetica" w:cs="Helvetica"/>
          <w:b/>
          <w:color w:val="C00000"/>
          <w:sz w:val="22"/>
        </w:rPr>
      </w:pPr>
    </w:p>
    <w:p w14:paraId="426908DC" w14:textId="7337C6F4" w:rsidR="00CF1855" w:rsidRPr="00CF1855" w:rsidRDefault="00CF1855" w:rsidP="00CF1855">
      <w:pPr>
        <w:pStyle w:val="a7"/>
        <w:widowControl/>
        <w:spacing w:after="150"/>
        <w:jc w:val="both"/>
        <w:rPr>
          <w:rFonts w:ascii="Arial" w:eastAsia="Times New Roman" w:hAnsi="Arial"/>
          <w:b/>
          <w:bCs/>
          <w:color w:val="000000"/>
          <w:kern w:val="0"/>
          <w:lang w:val="en-US" w:eastAsia="el-GR" w:bidi="ar-SA"/>
        </w:rPr>
      </w:pPr>
      <w:r w:rsidRPr="00CF1855">
        <w:rPr>
          <w:rFonts w:ascii="Arial" w:eastAsia="Times New Roman" w:hAnsi="Arial"/>
          <w:b/>
          <w:bCs/>
          <w:color w:val="000000"/>
          <w:kern w:val="0"/>
          <w:lang w:val="en-US" w:eastAsia="el-GR" w:bidi="ar-SA"/>
        </w:rPr>
        <w:t>Education and past experience</w:t>
      </w:r>
    </w:p>
    <w:p w14:paraId="5285A6F4"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 xml:space="preserve">Degree and specialization in Logistics/Supply Chain/Technical Institutions will be an asset </w:t>
      </w:r>
    </w:p>
    <w:p w14:paraId="6C62BFF8"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At least two years’ experience in a similar position</w:t>
      </w:r>
    </w:p>
    <w:p w14:paraId="236B8B6D" w14:textId="77777777" w:rsidR="00CF1855" w:rsidRPr="00CF1855" w:rsidRDefault="00CF1855" w:rsidP="00CF1855">
      <w:pPr>
        <w:widowControl w:val="0"/>
        <w:numPr>
          <w:ilvl w:val="0"/>
          <w:numId w:val="17"/>
        </w:numPr>
        <w:suppressAutoHyphens/>
        <w:rPr>
          <w:rFonts w:ascii="Helvetica" w:hAnsi="Helvetica" w:cs="Helvetica"/>
        </w:rPr>
      </w:pPr>
      <w:r w:rsidRPr="00CF1855">
        <w:rPr>
          <w:rFonts w:ascii="Helvetica" w:hAnsi="Helvetica" w:cs="Helvetica"/>
        </w:rPr>
        <w:t>Previous working experience with NGOs will be highly valued</w:t>
      </w:r>
    </w:p>
    <w:p w14:paraId="1C28526A" w14:textId="77777777" w:rsidR="00F20980" w:rsidRPr="00F20980" w:rsidRDefault="00F20980" w:rsidP="00F20980">
      <w:pPr>
        <w:pStyle w:val="a7"/>
        <w:widowControl/>
        <w:spacing w:after="150"/>
        <w:jc w:val="both"/>
        <w:rPr>
          <w:rFonts w:ascii="Arial" w:eastAsia="Times New Roman" w:hAnsi="Arial"/>
          <w:bCs/>
          <w:color w:val="000000"/>
          <w:kern w:val="0"/>
          <w:lang w:val="en-US" w:eastAsia="el-GR" w:bidi="ar-SA"/>
        </w:rPr>
      </w:pPr>
    </w:p>
    <w:p w14:paraId="06B23C4F" w14:textId="2A1F7929"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5C30D5">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428B8E" w14:textId="77777777" w:rsidR="00123B5B" w:rsidRDefault="00123B5B" w:rsidP="00C13E43">
      <w:r>
        <w:separator/>
      </w:r>
    </w:p>
  </w:endnote>
  <w:endnote w:type="continuationSeparator" w:id="0">
    <w:p w14:paraId="09E38559" w14:textId="77777777" w:rsidR="00123B5B" w:rsidRDefault="00123B5B"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 Neue">
    <w:altName w:val="Arial"/>
    <w:charset w:val="00"/>
    <w:family w:val="roman"/>
    <w:pitch w:val="variable"/>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2FA2C" w14:textId="77777777" w:rsidR="00123B5B" w:rsidRDefault="00123B5B" w:rsidP="00C13E43">
      <w:r>
        <w:separator/>
      </w:r>
    </w:p>
  </w:footnote>
  <w:footnote w:type="continuationSeparator" w:id="0">
    <w:p w14:paraId="3C0F3123" w14:textId="77777777" w:rsidR="00123B5B" w:rsidRDefault="00123B5B"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4"/>
    <w:multiLevelType w:val="hybridMultilevel"/>
    <w:tmpl w:val="00000004"/>
    <w:lvl w:ilvl="0" w:tplc="BAC000E0">
      <w:start w:val="1"/>
      <w:numFmt w:val="bullet"/>
      <w:lvlText w:val=""/>
      <w:lvlJc w:val="left"/>
      <w:pPr>
        <w:tabs>
          <w:tab w:val="num" w:pos="720"/>
        </w:tabs>
        <w:ind w:left="720" w:hanging="360"/>
      </w:pPr>
      <w:rPr>
        <w:rFonts w:ascii="Symbol" w:hAnsi="Symbol" w:cs="OpenSymbol"/>
      </w:rPr>
    </w:lvl>
    <w:lvl w:ilvl="1" w:tplc="F94A4B2A">
      <w:start w:val="1"/>
      <w:numFmt w:val="bullet"/>
      <w:lvlText w:val="◦"/>
      <w:lvlJc w:val="left"/>
      <w:pPr>
        <w:tabs>
          <w:tab w:val="num" w:pos="1080"/>
        </w:tabs>
        <w:ind w:left="1080" w:hanging="360"/>
      </w:pPr>
      <w:rPr>
        <w:rFonts w:ascii="OpenSymbol" w:hAnsi="OpenSymbol" w:cs="OpenSymbol"/>
      </w:rPr>
    </w:lvl>
    <w:lvl w:ilvl="2" w:tplc="0018E978">
      <w:start w:val="1"/>
      <w:numFmt w:val="bullet"/>
      <w:lvlText w:val="▪"/>
      <w:lvlJc w:val="left"/>
      <w:pPr>
        <w:tabs>
          <w:tab w:val="num" w:pos="1440"/>
        </w:tabs>
        <w:ind w:left="1440" w:hanging="360"/>
      </w:pPr>
      <w:rPr>
        <w:rFonts w:ascii="OpenSymbol" w:hAnsi="OpenSymbol" w:cs="OpenSymbol"/>
      </w:rPr>
    </w:lvl>
    <w:lvl w:ilvl="3" w:tplc="2A962AA6">
      <w:start w:val="1"/>
      <w:numFmt w:val="bullet"/>
      <w:lvlText w:val=""/>
      <w:lvlJc w:val="left"/>
      <w:pPr>
        <w:tabs>
          <w:tab w:val="num" w:pos="1800"/>
        </w:tabs>
        <w:ind w:left="1800" w:hanging="360"/>
      </w:pPr>
      <w:rPr>
        <w:rFonts w:ascii="Symbol" w:hAnsi="Symbol" w:cs="OpenSymbol"/>
      </w:rPr>
    </w:lvl>
    <w:lvl w:ilvl="4" w:tplc="65468F42">
      <w:start w:val="1"/>
      <w:numFmt w:val="bullet"/>
      <w:lvlText w:val="◦"/>
      <w:lvlJc w:val="left"/>
      <w:pPr>
        <w:tabs>
          <w:tab w:val="num" w:pos="2160"/>
        </w:tabs>
        <w:ind w:left="2160" w:hanging="360"/>
      </w:pPr>
      <w:rPr>
        <w:rFonts w:ascii="OpenSymbol" w:hAnsi="OpenSymbol" w:cs="OpenSymbol"/>
      </w:rPr>
    </w:lvl>
    <w:lvl w:ilvl="5" w:tplc="4B66F71C">
      <w:start w:val="1"/>
      <w:numFmt w:val="bullet"/>
      <w:lvlText w:val="▪"/>
      <w:lvlJc w:val="left"/>
      <w:pPr>
        <w:tabs>
          <w:tab w:val="num" w:pos="2520"/>
        </w:tabs>
        <w:ind w:left="2520" w:hanging="360"/>
      </w:pPr>
      <w:rPr>
        <w:rFonts w:ascii="OpenSymbol" w:hAnsi="OpenSymbol" w:cs="OpenSymbol"/>
      </w:rPr>
    </w:lvl>
    <w:lvl w:ilvl="6" w:tplc="A5122188">
      <w:start w:val="1"/>
      <w:numFmt w:val="bullet"/>
      <w:lvlText w:val=""/>
      <w:lvlJc w:val="left"/>
      <w:pPr>
        <w:tabs>
          <w:tab w:val="num" w:pos="2880"/>
        </w:tabs>
        <w:ind w:left="2880" w:hanging="360"/>
      </w:pPr>
      <w:rPr>
        <w:rFonts w:ascii="Symbol" w:hAnsi="Symbol" w:cs="OpenSymbol"/>
      </w:rPr>
    </w:lvl>
    <w:lvl w:ilvl="7" w:tplc="C902ED4E">
      <w:start w:val="1"/>
      <w:numFmt w:val="bullet"/>
      <w:lvlText w:val="◦"/>
      <w:lvlJc w:val="left"/>
      <w:pPr>
        <w:tabs>
          <w:tab w:val="num" w:pos="3240"/>
        </w:tabs>
        <w:ind w:left="3240" w:hanging="360"/>
      </w:pPr>
      <w:rPr>
        <w:rFonts w:ascii="OpenSymbol" w:hAnsi="OpenSymbol" w:cs="OpenSymbol"/>
      </w:rPr>
    </w:lvl>
    <w:lvl w:ilvl="8" w:tplc="86F4B6CE">
      <w:start w:val="1"/>
      <w:numFmt w:val="bullet"/>
      <w:lvlText w:val="▪"/>
      <w:lvlJc w:val="left"/>
      <w:pPr>
        <w:tabs>
          <w:tab w:val="num" w:pos="3600"/>
        </w:tabs>
        <w:ind w:left="3600" w:hanging="360"/>
      </w:pPr>
      <w:rPr>
        <w:rFonts w:ascii="OpenSymbol" w:hAnsi="OpenSymbol" w:cs="OpenSymbol"/>
      </w:rPr>
    </w:lvl>
  </w:abstractNum>
  <w:abstractNum w:abstractNumId="2">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F65123"/>
    <w:multiLevelType w:val="hybridMultilevel"/>
    <w:tmpl w:val="CE123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0A1255"/>
    <w:multiLevelType w:val="hybridMultilevel"/>
    <w:tmpl w:val="DDD48952"/>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EF1A01"/>
    <w:multiLevelType w:val="hybridMultilevel"/>
    <w:tmpl w:val="8AB00AD6"/>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46BEB"/>
    <w:multiLevelType w:val="hybridMultilevel"/>
    <w:tmpl w:val="657CB950"/>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3164D"/>
    <w:multiLevelType w:val="hybridMultilevel"/>
    <w:tmpl w:val="8E6C39D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9839A3"/>
    <w:multiLevelType w:val="hybridMultilevel"/>
    <w:tmpl w:val="D00C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12"/>
  </w:num>
  <w:num w:numId="5">
    <w:abstractNumId w:val="2"/>
  </w:num>
  <w:num w:numId="6">
    <w:abstractNumId w:val="9"/>
  </w:num>
  <w:num w:numId="7">
    <w:abstractNumId w:val="7"/>
  </w:num>
  <w:num w:numId="8">
    <w:abstractNumId w:val="10"/>
  </w:num>
  <w:num w:numId="9">
    <w:abstractNumId w:val="0"/>
  </w:num>
  <w:num w:numId="10">
    <w:abstractNumId w:val="5"/>
  </w:num>
  <w:num w:numId="11">
    <w:abstractNumId w:val="1"/>
  </w:num>
  <w:num w:numId="12">
    <w:abstractNumId w:val="15"/>
  </w:num>
  <w:num w:numId="13">
    <w:abstractNumId w:val="14"/>
  </w:num>
  <w:num w:numId="14">
    <w:abstractNumId w:val="11"/>
  </w:num>
  <w:num w:numId="15">
    <w:abstractNumId w:val="13"/>
  </w:num>
  <w:num w:numId="16">
    <w:abstractNumId w:val="1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25D1"/>
    <w:rsid w:val="00017412"/>
    <w:rsid w:val="00027B67"/>
    <w:rsid w:val="000B03C3"/>
    <w:rsid w:val="000C7215"/>
    <w:rsid w:val="000E3524"/>
    <w:rsid w:val="00123B5B"/>
    <w:rsid w:val="001525A8"/>
    <w:rsid w:val="001627B7"/>
    <w:rsid w:val="001C1A34"/>
    <w:rsid w:val="002A4710"/>
    <w:rsid w:val="002D0182"/>
    <w:rsid w:val="002D128C"/>
    <w:rsid w:val="003274B2"/>
    <w:rsid w:val="003E417B"/>
    <w:rsid w:val="00455612"/>
    <w:rsid w:val="0047345B"/>
    <w:rsid w:val="00552566"/>
    <w:rsid w:val="005A3D01"/>
    <w:rsid w:val="005C30D5"/>
    <w:rsid w:val="0062422C"/>
    <w:rsid w:val="006573BB"/>
    <w:rsid w:val="006D3562"/>
    <w:rsid w:val="00705381"/>
    <w:rsid w:val="00734C06"/>
    <w:rsid w:val="00812BD9"/>
    <w:rsid w:val="00872629"/>
    <w:rsid w:val="00876FFD"/>
    <w:rsid w:val="008B3625"/>
    <w:rsid w:val="008E6FCF"/>
    <w:rsid w:val="00912478"/>
    <w:rsid w:val="009A0A57"/>
    <w:rsid w:val="009D7F09"/>
    <w:rsid w:val="00B178A0"/>
    <w:rsid w:val="00C13E43"/>
    <w:rsid w:val="00C36FEE"/>
    <w:rsid w:val="00C51B62"/>
    <w:rsid w:val="00CE7351"/>
    <w:rsid w:val="00CE7EAF"/>
    <w:rsid w:val="00CF1855"/>
    <w:rsid w:val="00D516DA"/>
    <w:rsid w:val="00DF7033"/>
    <w:rsid w:val="00E44767"/>
    <w:rsid w:val="00E5054A"/>
    <w:rsid w:val="00E73404"/>
    <w:rsid w:val="00E85A98"/>
    <w:rsid w:val="00F20980"/>
    <w:rsid w:val="00F62F96"/>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3488</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2018-12-22T16:26:00Z</dcterms:created>
  <dcterms:modified xsi:type="dcterms:W3CDTF">2018-12-22T16:26:00Z</dcterms:modified>
</cp:coreProperties>
</file>