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2FD31" w14:textId="77777777" w:rsidR="002D4F73" w:rsidRPr="009041CD" w:rsidRDefault="002D4F73" w:rsidP="002D4F73">
      <w:pPr>
        <w:pStyle w:val="Heading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DF5F68" wp14:editId="675C098C">
            <wp:extent cx="3032127" cy="8843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SOS HELLAS LOGO_1 (2).pd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088" cy="89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83E61" w14:textId="77777777" w:rsidR="002D4F73" w:rsidRPr="009041CD" w:rsidRDefault="002D4F73" w:rsidP="002D4F73">
      <w:pPr>
        <w:pStyle w:val="Heading2"/>
        <w:jc w:val="both"/>
        <w:rPr>
          <w:rFonts w:ascii="Arial" w:hAnsi="Arial" w:cs="Arial"/>
          <w:color w:val="4573AC"/>
          <w:sz w:val="22"/>
          <w:szCs w:val="22"/>
        </w:rPr>
      </w:pPr>
      <w:r w:rsidRPr="009041CD">
        <w:rPr>
          <w:rFonts w:ascii="Arial" w:hAnsi="Arial" w:cs="Arial"/>
          <w:sz w:val="22"/>
          <w:szCs w:val="22"/>
        </w:rPr>
        <w:t>Terms of Reference</w:t>
      </w:r>
    </w:p>
    <w:tbl>
      <w:tblPr>
        <w:tblW w:w="1011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1700"/>
        <w:gridCol w:w="108"/>
        <w:gridCol w:w="8115"/>
        <w:gridCol w:w="74"/>
        <w:gridCol w:w="10"/>
      </w:tblGrid>
      <w:tr w:rsidR="002D4F73" w:rsidRPr="009041CD" w14:paraId="55A63164" w14:textId="77777777" w:rsidTr="00906BCB">
        <w:trPr>
          <w:gridBefore w:val="1"/>
          <w:gridAfter w:val="1"/>
          <w:wBefore w:w="108" w:type="dxa"/>
          <w:wAfter w:w="10" w:type="dxa"/>
        </w:trPr>
        <w:tc>
          <w:tcPr>
            <w:tcW w:w="1808" w:type="dxa"/>
            <w:gridSpan w:val="2"/>
            <w:tcBorders>
              <w:top w:val="single" w:sz="8" w:space="0" w:color="808080"/>
            </w:tcBorders>
            <w:shd w:val="clear" w:color="auto" w:fill="auto"/>
          </w:tcPr>
          <w:p w14:paraId="466DF990" w14:textId="77777777" w:rsidR="002D4F73" w:rsidRPr="009041CD" w:rsidRDefault="002D4F73" w:rsidP="00906BCB">
            <w:pPr>
              <w:jc w:val="both"/>
              <w:rPr>
                <w:rFonts w:ascii="Arial" w:hAnsi="Arial"/>
                <w:b/>
                <w:color w:val="262626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color w:val="4573AC"/>
                <w:sz w:val="22"/>
                <w:szCs w:val="22"/>
              </w:rPr>
              <w:t>Job Title</w:t>
            </w:r>
          </w:p>
        </w:tc>
        <w:tc>
          <w:tcPr>
            <w:tcW w:w="8189" w:type="dxa"/>
            <w:gridSpan w:val="2"/>
            <w:tcBorders>
              <w:left w:val="single" w:sz="8" w:space="0" w:color="808080"/>
            </w:tcBorders>
            <w:shd w:val="clear" w:color="auto" w:fill="auto"/>
          </w:tcPr>
          <w:p w14:paraId="040BD991" w14:textId="77777777" w:rsidR="002D4F73" w:rsidRPr="009041CD" w:rsidRDefault="002D4F73" w:rsidP="00906BC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color w:val="262626"/>
                <w:sz w:val="22"/>
                <w:szCs w:val="22"/>
              </w:rPr>
              <w:t xml:space="preserve">Protection Manager </w:t>
            </w:r>
          </w:p>
        </w:tc>
      </w:tr>
      <w:tr w:rsidR="002D4F73" w:rsidRPr="009041CD" w14:paraId="0661C34F" w14:textId="77777777" w:rsidTr="00906BCB">
        <w:trPr>
          <w:gridBefore w:val="1"/>
          <w:wBefore w:w="108" w:type="dxa"/>
        </w:trPr>
        <w:tc>
          <w:tcPr>
            <w:tcW w:w="1808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63C1BF7D" w14:textId="77777777" w:rsidR="002D4F73" w:rsidRPr="009041CD" w:rsidRDefault="002D4F73" w:rsidP="00906BCB">
            <w:pPr>
              <w:jc w:val="both"/>
              <w:rPr>
                <w:rFonts w:ascii="Arial" w:hAnsi="Arial"/>
                <w:color w:val="262626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color w:val="4573AC"/>
                <w:sz w:val="22"/>
                <w:szCs w:val="22"/>
              </w:rPr>
              <w:t>Country</w:t>
            </w:r>
          </w:p>
        </w:tc>
        <w:tc>
          <w:tcPr>
            <w:tcW w:w="81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DC0969" w14:textId="77777777" w:rsidR="002D4F73" w:rsidRPr="009041CD" w:rsidRDefault="002D4F73" w:rsidP="00906BC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9041CD">
              <w:rPr>
                <w:rFonts w:ascii="Arial" w:hAnsi="Arial"/>
                <w:color w:val="262626"/>
                <w:sz w:val="22"/>
                <w:szCs w:val="22"/>
              </w:rPr>
              <w:t>Greece</w:t>
            </w:r>
          </w:p>
        </w:tc>
      </w:tr>
      <w:tr w:rsidR="002D4F73" w:rsidRPr="009041CD" w14:paraId="24AC6286" w14:textId="77777777" w:rsidTr="00906BCB">
        <w:trPr>
          <w:gridBefore w:val="1"/>
          <w:gridAfter w:val="1"/>
          <w:wBefore w:w="108" w:type="dxa"/>
          <w:wAfter w:w="10" w:type="dxa"/>
        </w:trPr>
        <w:tc>
          <w:tcPr>
            <w:tcW w:w="1808" w:type="dxa"/>
            <w:gridSpan w:val="2"/>
            <w:shd w:val="clear" w:color="auto" w:fill="auto"/>
          </w:tcPr>
          <w:p w14:paraId="6F8E7015" w14:textId="77777777" w:rsidR="002D4F73" w:rsidRPr="009041CD" w:rsidRDefault="002D4F73" w:rsidP="00906BCB">
            <w:pPr>
              <w:jc w:val="both"/>
              <w:rPr>
                <w:rFonts w:ascii="Arial" w:hAnsi="Arial"/>
                <w:color w:val="262626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color w:val="4573AC"/>
                <w:sz w:val="22"/>
                <w:szCs w:val="22"/>
              </w:rPr>
              <w:t>Duty Station</w:t>
            </w:r>
          </w:p>
        </w:tc>
        <w:tc>
          <w:tcPr>
            <w:tcW w:w="8189" w:type="dxa"/>
            <w:gridSpan w:val="2"/>
            <w:tcBorders>
              <w:left w:val="single" w:sz="8" w:space="0" w:color="808080"/>
            </w:tcBorders>
            <w:shd w:val="clear" w:color="auto" w:fill="auto"/>
            <w:vAlign w:val="center"/>
          </w:tcPr>
          <w:p w14:paraId="466ED349" w14:textId="77777777" w:rsidR="002D4F73" w:rsidRPr="009041CD" w:rsidRDefault="002D4F73" w:rsidP="00906BCB">
            <w:pPr>
              <w:jc w:val="both"/>
              <w:rPr>
                <w:rFonts w:ascii="Arial" w:hAnsi="Arial"/>
                <w:color w:val="262626"/>
                <w:sz w:val="22"/>
                <w:szCs w:val="22"/>
              </w:rPr>
            </w:pPr>
            <w:r w:rsidRPr="009041CD">
              <w:rPr>
                <w:rFonts w:ascii="Arial" w:hAnsi="Arial"/>
                <w:color w:val="262626"/>
                <w:sz w:val="22"/>
                <w:szCs w:val="22"/>
              </w:rPr>
              <w:t xml:space="preserve">Ioannina </w:t>
            </w:r>
          </w:p>
        </w:tc>
      </w:tr>
      <w:tr w:rsidR="002D4F73" w:rsidRPr="009041CD" w14:paraId="77E94A3F" w14:textId="77777777" w:rsidTr="00906BCB">
        <w:trPr>
          <w:gridBefore w:val="1"/>
          <w:wBefore w:w="108" w:type="dxa"/>
        </w:trPr>
        <w:tc>
          <w:tcPr>
            <w:tcW w:w="1808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044C81B4" w14:textId="77777777" w:rsidR="002D4F73" w:rsidRPr="009041CD" w:rsidRDefault="002D4F73" w:rsidP="00906BCB">
            <w:pPr>
              <w:jc w:val="both"/>
              <w:rPr>
                <w:rFonts w:ascii="Arial" w:eastAsia="Calibri" w:hAnsi="Arial"/>
                <w:iCs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color w:val="4573AC"/>
                <w:sz w:val="22"/>
                <w:szCs w:val="22"/>
              </w:rPr>
              <w:t>Donor, Project Title, Code</w:t>
            </w:r>
          </w:p>
        </w:tc>
        <w:tc>
          <w:tcPr>
            <w:tcW w:w="81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1893C3" w14:textId="77777777" w:rsidR="002D4F73" w:rsidRPr="009041CD" w:rsidRDefault="002D4F73" w:rsidP="00906BC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9041CD">
              <w:rPr>
                <w:rFonts w:ascii="Arial" w:eastAsia="Calibri" w:hAnsi="Arial"/>
                <w:iCs/>
                <w:sz w:val="22"/>
                <w:szCs w:val="22"/>
              </w:rPr>
              <w:t>UNHCR</w:t>
            </w:r>
          </w:p>
        </w:tc>
      </w:tr>
      <w:tr w:rsidR="002D4F73" w:rsidRPr="009041CD" w14:paraId="5F871B84" w14:textId="77777777" w:rsidTr="00906BCB">
        <w:trPr>
          <w:gridBefore w:val="1"/>
          <w:wBefore w:w="108" w:type="dxa"/>
        </w:trPr>
        <w:tc>
          <w:tcPr>
            <w:tcW w:w="1808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BD24BBF" w14:textId="77777777" w:rsidR="002D4F73" w:rsidRPr="009041CD" w:rsidRDefault="002D4F73" w:rsidP="00906BCB">
            <w:pPr>
              <w:jc w:val="both"/>
              <w:rPr>
                <w:rFonts w:ascii="Arial" w:hAnsi="Arial"/>
                <w:color w:val="262626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color w:val="4573AC"/>
                <w:sz w:val="22"/>
                <w:szCs w:val="22"/>
              </w:rPr>
              <w:t>Reports to</w:t>
            </w:r>
          </w:p>
        </w:tc>
        <w:tc>
          <w:tcPr>
            <w:tcW w:w="81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B0B7C6" w14:textId="7540E6BF" w:rsidR="002D4F73" w:rsidRPr="009041CD" w:rsidRDefault="002D4F73" w:rsidP="00906BC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9041CD">
              <w:rPr>
                <w:rFonts w:ascii="Arial" w:hAnsi="Arial"/>
                <w:color w:val="262626"/>
                <w:sz w:val="22"/>
                <w:szCs w:val="22"/>
              </w:rPr>
              <w:t>Protection Coordinator</w:t>
            </w:r>
          </w:p>
        </w:tc>
      </w:tr>
      <w:tr w:rsidR="002D4F73" w:rsidRPr="009041CD" w14:paraId="4B86DA51" w14:textId="77777777" w:rsidTr="00906BCB">
        <w:trPr>
          <w:gridAfter w:val="2"/>
          <w:wAfter w:w="84" w:type="dxa"/>
        </w:trPr>
        <w:tc>
          <w:tcPr>
            <w:tcW w:w="1808" w:type="dxa"/>
            <w:gridSpan w:val="2"/>
            <w:tcBorders>
              <w:bottom w:val="single" w:sz="8" w:space="0" w:color="808080"/>
            </w:tcBorders>
            <w:shd w:val="clear" w:color="auto" w:fill="auto"/>
          </w:tcPr>
          <w:p w14:paraId="5D378911" w14:textId="77777777" w:rsidR="002D4F73" w:rsidRPr="009041CD" w:rsidRDefault="002D4F73" w:rsidP="00906BCB">
            <w:pPr>
              <w:jc w:val="both"/>
              <w:rPr>
                <w:rFonts w:ascii="Arial" w:hAnsi="Arial"/>
                <w:b/>
                <w:color w:val="800000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color w:val="4573AC"/>
                <w:sz w:val="22"/>
                <w:szCs w:val="22"/>
              </w:rPr>
              <w:t>Duties and tasks</w:t>
            </w:r>
          </w:p>
        </w:tc>
        <w:tc>
          <w:tcPr>
            <w:tcW w:w="8223" w:type="dxa"/>
            <w:gridSpan w:val="2"/>
            <w:tcBorders>
              <w:left w:val="single" w:sz="8" w:space="0" w:color="808080"/>
              <w:bottom w:val="single" w:sz="4" w:space="0" w:color="808080"/>
            </w:tcBorders>
            <w:shd w:val="clear" w:color="auto" w:fill="auto"/>
          </w:tcPr>
          <w:p w14:paraId="36924384" w14:textId="77777777" w:rsidR="002D4F73" w:rsidRDefault="002D4F73" w:rsidP="00906BCB">
            <w:pPr>
              <w:jc w:val="both"/>
              <w:rPr>
                <w:rFonts w:ascii="Arial" w:hAnsi="Arial"/>
                <w:b/>
                <w:color w:val="800000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color w:val="800000"/>
                <w:sz w:val="22"/>
                <w:szCs w:val="22"/>
              </w:rPr>
              <w:t>Purpose/objective of the position:</w:t>
            </w:r>
          </w:p>
          <w:p w14:paraId="2434FFD6" w14:textId="77777777" w:rsidR="002D4F73" w:rsidRPr="009041CD" w:rsidRDefault="002D4F73" w:rsidP="00906BCB">
            <w:pPr>
              <w:jc w:val="both"/>
              <w:rPr>
                <w:rFonts w:ascii="Arial" w:hAnsi="Arial"/>
                <w:color w:val="800000"/>
                <w:sz w:val="22"/>
                <w:szCs w:val="22"/>
              </w:rPr>
            </w:pPr>
          </w:p>
          <w:p w14:paraId="20478943" w14:textId="116FC818" w:rsidR="002D4F73" w:rsidRDefault="002D4F73" w:rsidP="00906BCB">
            <w:pPr>
              <w:jc w:val="both"/>
              <w:rPr>
                <w:rFonts w:ascii="Arial" w:hAnsi="Arial"/>
                <w:sz w:val="22"/>
                <w:szCs w:val="22"/>
                <w:u w:color="262626"/>
              </w:rPr>
            </w:pPr>
            <w:r w:rsidRPr="00224F51">
              <w:rPr>
                <w:rFonts w:ascii="Arial" w:hAnsi="Arial"/>
                <w:sz w:val="22"/>
                <w:szCs w:val="22"/>
              </w:rPr>
              <w:t xml:space="preserve">The Protection Manager will ensure the effective implementation of </w:t>
            </w:r>
            <w:r>
              <w:rPr>
                <w:rFonts w:ascii="Arial" w:hAnsi="Arial"/>
                <w:sz w:val="22"/>
                <w:szCs w:val="22"/>
              </w:rPr>
              <w:t xml:space="preserve">INTERSOS HELLAS </w:t>
            </w:r>
            <w:r w:rsidRPr="00224F51">
              <w:rPr>
                <w:rFonts w:ascii="Arial" w:hAnsi="Arial"/>
                <w:sz w:val="22"/>
                <w:szCs w:val="22"/>
              </w:rPr>
              <w:t xml:space="preserve">protection activities in </w:t>
            </w:r>
            <w:r>
              <w:rPr>
                <w:rFonts w:ascii="Arial" w:hAnsi="Arial"/>
                <w:sz w:val="22"/>
                <w:szCs w:val="22"/>
              </w:rPr>
              <w:t>Ioannina</w:t>
            </w:r>
            <w:r w:rsidRPr="00224F51">
              <w:rPr>
                <w:rFonts w:ascii="Arial" w:hAnsi="Arial"/>
                <w:sz w:val="22"/>
                <w:szCs w:val="22"/>
              </w:rPr>
              <w:t xml:space="preserve"> under the supervision of the Protection Coordinator, and the mainstreaming of protection issues within other program sectors. </w:t>
            </w:r>
            <w:proofErr w:type="spellStart"/>
            <w:r w:rsidRPr="009041CD">
              <w:rPr>
                <w:rFonts w:ascii="Arial" w:hAnsi="Arial"/>
                <w:sz w:val="22"/>
                <w:szCs w:val="22"/>
                <w:u w:color="262626"/>
              </w:rPr>
              <w:t>He/She</w:t>
            </w:r>
            <w:proofErr w:type="spellEnd"/>
            <w:r w:rsidR="00055AF1">
              <w:rPr>
                <w:rFonts w:ascii="Arial" w:hAnsi="Arial"/>
                <w:sz w:val="22"/>
                <w:szCs w:val="22"/>
                <w:u w:color="262626"/>
              </w:rPr>
              <w:t xml:space="preserve"> </w:t>
            </w:r>
            <w:r w:rsidRPr="009041CD">
              <w:rPr>
                <w:rFonts w:ascii="Arial" w:hAnsi="Arial"/>
                <w:sz w:val="22"/>
                <w:szCs w:val="22"/>
                <w:u w:color="262626"/>
              </w:rPr>
              <w:t xml:space="preserve">is the focal point </w:t>
            </w:r>
            <w:r>
              <w:rPr>
                <w:rFonts w:ascii="Arial" w:hAnsi="Arial"/>
                <w:sz w:val="22"/>
                <w:szCs w:val="22"/>
                <w:u w:color="262626"/>
              </w:rPr>
              <w:t xml:space="preserve">to communicate with the protection coordinator </w:t>
            </w:r>
            <w:r w:rsidR="00055AF1">
              <w:rPr>
                <w:rFonts w:ascii="Arial" w:hAnsi="Arial"/>
                <w:sz w:val="22"/>
                <w:szCs w:val="22"/>
                <w:u w:color="262626"/>
              </w:rPr>
              <w:t xml:space="preserve">for </w:t>
            </w:r>
            <w:r>
              <w:rPr>
                <w:rFonts w:ascii="Arial" w:hAnsi="Arial"/>
                <w:sz w:val="22"/>
                <w:szCs w:val="22"/>
                <w:u w:color="262626"/>
              </w:rPr>
              <w:t>the progress of the protection services. He/she will be also the focal point for the communication with e</w:t>
            </w:r>
            <w:r w:rsidRPr="009041CD">
              <w:rPr>
                <w:rFonts w:ascii="Arial" w:hAnsi="Arial"/>
                <w:sz w:val="22"/>
                <w:szCs w:val="22"/>
                <w:u w:color="262626"/>
              </w:rPr>
              <w:t xml:space="preserve">xternal actors and staff in relation to the </w:t>
            </w:r>
            <w:r>
              <w:rPr>
                <w:rFonts w:ascii="Arial" w:hAnsi="Arial"/>
                <w:sz w:val="22"/>
                <w:szCs w:val="22"/>
                <w:u w:color="262626"/>
              </w:rPr>
              <w:t xml:space="preserve">protection </w:t>
            </w:r>
            <w:r w:rsidRPr="009041CD">
              <w:rPr>
                <w:rFonts w:ascii="Arial" w:hAnsi="Arial"/>
                <w:sz w:val="22"/>
                <w:szCs w:val="22"/>
                <w:u w:color="262626"/>
              </w:rPr>
              <w:t>actions carried out</w:t>
            </w:r>
            <w:r>
              <w:rPr>
                <w:rFonts w:ascii="Arial" w:hAnsi="Arial"/>
                <w:sz w:val="22"/>
                <w:szCs w:val="22"/>
                <w:u w:color="262626"/>
              </w:rPr>
              <w:t>. The protection manager will coordinate with the Senior Social Worker</w:t>
            </w:r>
            <w:r w:rsidR="005F17E0">
              <w:rPr>
                <w:rFonts w:ascii="Arial" w:hAnsi="Arial"/>
                <w:sz w:val="22"/>
                <w:szCs w:val="22"/>
                <w:u w:color="262626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  <w:u w:color="262626"/>
              </w:rPr>
              <w:t>Mediators Coordinator</w:t>
            </w:r>
            <w:r w:rsidR="00976253">
              <w:rPr>
                <w:rFonts w:ascii="Arial" w:hAnsi="Arial"/>
                <w:sz w:val="22"/>
                <w:szCs w:val="22"/>
                <w:u w:color="262626"/>
              </w:rPr>
              <w:t>, Protection Officers</w:t>
            </w:r>
            <w:r>
              <w:rPr>
                <w:rFonts w:ascii="Arial" w:hAnsi="Arial"/>
                <w:sz w:val="22"/>
                <w:szCs w:val="22"/>
                <w:u w:color="262626"/>
              </w:rPr>
              <w:t xml:space="preserve"> and gather information in order to ensure the quality of the provided services</w:t>
            </w:r>
            <w:r w:rsidR="00976253">
              <w:rPr>
                <w:rFonts w:ascii="Arial" w:hAnsi="Arial"/>
                <w:sz w:val="22"/>
                <w:szCs w:val="22"/>
                <w:u w:color="262626"/>
              </w:rPr>
              <w:t xml:space="preserve"> and provide reports to the Protection Coordinator.</w:t>
            </w:r>
          </w:p>
          <w:p w14:paraId="7369A4FB" w14:textId="77777777" w:rsidR="002D4F73" w:rsidRPr="00B87EDF" w:rsidRDefault="002D4F73" w:rsidP="00906BCB">
            <w:pPr>
              <w:jc w:val="both"/>
              <w:rPr>
                <w:rFonts w:ascii="Arial" w:hAnsi="Arial"/>
                <w:sz w:val="22"/>
                <w:szCs w:val="22"/>
                <w:u w:color="262626"/>
              </w:rPr>
            </w:pPr>
            <w:r>
              <w:rPr>
                <w:rFonts w:ascii="Arial" w:hAnsi="Arial"/>
                <w:sz w:val="22"/>
                <w:szCs w:val="22"/>
                <w:u w:color="262626"/>
              </w:rPr>
              <w:t>F</w:t>
            </w:r>
            <w:r w:rsidRPr="00EA1B30">
              <w:rPr>
                <w:rFonts w:ascii="Arial" w:hAnsi="Arial"/>
                <w:sz w:val="22"/>
                <w:szCs w:val="22"/>
                <w:u w:color="262626"/>
              </w:rPr>
              <w:t>ur</w:t>
            </w:r>
            <w:r>
              <w:rPr>
                <w:rFonts w:ascii="Arial" w:hAnsi="Arial"/>
                <w:sz w:val="22"/>
                <w:szCs w:val="22"/>
                <w:u w:color="262626"/>
              </w:rPr>
              <w:t xml:space="preserve">ther </w:t>
            </w:r>
            <w:r w:rsidRPr="00EA1B30">
              <w:rPr>
                <w:rFonts w:ascii="Arial" w:hAnsi="Arial"/>
                <w:sz w:val="22"/>
                <w:szCs w:val="22"/>
                <w:u w:color="262626"/>
              </w:rPr>
              <w:t>the Protection Manager will contribute to the development of proposals where protection programming is concerned</w:t>
            </w:r>
            <w:r>
              <w:rPr>
                <w:rFonts w:ascii="Arial" w:hAnsi="Arial"/>
                <w:sz w:val="22"/>
                <w:szCs w:val="22"/>
                <w:u w:color="262626"/>
              </w:rPr>
              <w:t xml:space="preserve">. </w:t>
            </w:r>
          </w:p>
          <w:p w14:paraId="36EB22A0" w14:textId="77777777" w:rsidR="002D4F73" w:rsidRDefault="002D4F73" w:rsidP="00906BC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9041CD">
              <w:rPr>
                <w:rFonts w:ascii="Arial" w:hAnsi="Arial"/>
                <w:sz w:val="22"/>
                <w:szCs w:val="22"/>
              </w:rPr>
              <w:t>He/she is expected to be honest and transparent and keep the necessary level of confidentiality on information acquired on the job.</w:t>
            </w:r>
          </w:p>
          <w:p w14:paraId="759C2E43" w14:textId="77777777" w:rsidR="002D4F73" w:rsidRDefault="002D4F73" w:rsidP="00906BCB">
            <w:pPr>
              <w:pStyle w:val="BodyText"/>
              <w:jc w:val="both"/>
              <w:rPr>
                <w:rFonts w:ascii="Arial" w:hAnsi="Arial"/>
                <w:b/>
                <w:bCs/>
                <w:color w:val="800000"/>
                <w:sz w:val="22"/>
                <w:szCs w:val="22"/>
              </w:rPr>
            </w:pPr>
          </w:p>
          <w:p w14:paraId="03A7ADE4" w14:textId="77777777" w:rsidR="002D4F73" w:rsidRPr="009041CD" w:rsidRDefault="002D4F73" w:rsidP="00906BCB">
            <w:pPr>
              <w:pStyle w:val="BodyText"/>
              <w:jc w:val="both"/>
              <w:rPr>
                <w:rFonts w:ascii="Arial" w:hAnsi="Arial"/>
                <w:bCs/>
                <w:color w:val="800000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bCs/>
                <w:color w:val="800000"/>
                <w:sz w:val="22"/>
                <w:szCs w:val="22"/>
              </w:rPr>
              <w:t>Management and Programme Quality</w:t>
            </w:r>
          </w:p>
          <w:p w14:paraId="52C6A685" w14:textId="77777777" w:rsidR="002D4F73" w:rsidRPr="00A34DCF" w:rsidRDefault="002D4F73" w:rsidP="00906BCB">
            <w:pPr>
              <w:pStyle w:val="BodyTex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Operate within a rights-based approach and ensure that all activities done are within a protection centred environment.</w:t>
            </w:r>
          </w:p>
          <w:p w14:paraId="29EF19FA" w14:textId="77777777" w:rsidR="002D4F73" w:rsidRPr="00421D67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bCs w:val="0"/>
                <w:sz w:val="22"/>
                <w:szCs w:val="22"/>
              </w:rPr>
            </w:pPr>
            <w:r w:rsidRPr="00421D67">
              <w:rPr>
                <w:rFonts w:ascii="Arial" w:hAnsi="Arial"/>
                <w:sz w:val="22"/>
                <w:szCs w:val="22"/>
              </w:rPr>
              <w:t>Ensure smooth coordination within the protection team and other actors in Ioannina.</w:t>
            </w:r>
          </w:p>
          <w:p w14:paraId="54C4679B" w14:textId="77777777" w:rsidR="002D4F73" w:rsidRPr="00421D67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421D67">
              <w:rPr>
                <w:rFonts w:ascii="Arial" w:hAnsi="Arial"/>
                <w:bCs/>
                <w:sz w:val="22"/>
                <w:szCs w:val="22"/>
              </w:rPr>
              <w:t>Work with Protection Coordinator to ensure that the protection program is well documented and that the institutional memory of INTERSOS HELLAS is preserved.</w:t>
            </w:r>
          </w:p>
          <w:p w14:paraId="0DC792B5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Monitor the relations between staff and other protection service providers and provide feedback to the protection coordinator.</w:t>
            </w:r>
          </w:p>
          <w:p w14:paraId="3C53E4B9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Oversee dissemination of information to protection staff.</w:t>
            </w:r>
          </w:p>
          <w:p w14:paraId="797A652B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Ensure regular and critical review of the protection strategy.</w:t>
            </w:r>
          </w:p>
          <w:p w14:paraId="67882C43" w14:textId="77777777" w:rsidR="002D4F73" w:rsidRPr="00B87EDF" w:rsidRDefault="002D4F73" w:rsidP="00906BCB">
            <w:pPr>
              <w:pStyle w:val="BodyText"/>
              <w:rPr>
                <w:rFonts w:ascii="Arial" w:hAnsi="Arial"/>
                <w:bCs/>
                <w:sz w:val="22"/>
                <w:szCs w:val="22"/>
              </w:rPr>
            </w:pPr>
            <w:r w:rsidRPr="00B87EDF">
              <w:rPr>
                <w:rFonts w:ascii="Arial" w:hAnsi="Arial"/>
                <w:bCs/>
                <w:sz w:val="22"/>
                <w:szCs w:val="22"/>
              </w:rPr>
              <w:t xml:space="preserve">Technical manage the Social Worker Team Leader and the Mediators Coordinator in Ioannina </w:t>
            </w:r>
          </w:p>
          <w:p w14:paraId="6E16FA1A" w14:textId="77777777" w:rsidR="002D4F73" w:rsidRPr="009041CD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bCs w:val="0"/>
                <w:color w:val="800000"/>
                <w:sz w:val="22"/>
                <w:szCs w:val="22"/>
              </w:rPr>
            </w:pPr>
          </w:p>
          <w:p w14:paraId="0285A9A4" w14:textId="77777777" w:rsidR="002D4F73" w:rsidRPr="009041CD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color w:val="800000"/>
                <w:sz w:val="22"/>
                <w:szCs w:val="22"/>
              </w:rPr>
            </w:pPr>
            <w:r w:rsidRPr="009041CD">
              <w:rPr>
                <w:rStyle w:val="Strong"/>
                <w:rFonts w:ascii="Arial" w:hAnsi="Arial"/>
                <w:color w:val="800000"/>
                <w:sz w:val="22"/>
                <w:szCs w:val="22"/>
              </w:rPr>
              <w:lastRenderedPageBreak/>
              <w:t>Monitoring and Reporting</w:t>
            </w:r>
          </w:p>
          <w:p w14:paraId="5CC9A529" w14:textId="77777777" w:rsidR="002D4F73" w:rsidRPr="009041CD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041CD">
              <w:rPr>
                <w:rFonts w:ascii="Arial" w:hAnsi="Arial"/>
                <w:sz w:val="22"/>
                <w:szCs w:val="22"/>
              </w:rPr>
              <w:t xml:space="preserve">Provide regular progress reports to Project Manager, Senior Protection Coordinator and Head </w:t>
            </w:r>
            <w:r w:rsidRPr="009041CD">
              <w:rPr>
                <w:rFonts w:ascii="Arial" w:hAnsi="Arial"/>
                <w:bCs/>
                <w:sz w:val="22"/>
                <w:szCs w:val="22"/>
              </w:rPr>
              <w:t>of Mission as required</w:t>
            </w:r>
          </w:p>
          <w:p w14:paraId="3ED1F2A9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 xml:space="preserve">Provide necessary data as requested so as to facilitate external reporting in relation to the population hosted in Agia Eleni and Protection support provided. </w:t>
            </w:r>
          </w:p>
          <w:p w14:paraId="175702EE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Compile requested reports for internal and donor use</w:t>
            </w:r>
          </w:p>
          <w:p w14:paraId="00182D85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Compile weekly/monthly data reporting for donors or as often is requested.</w:t>
            </w:r>
          </w:p>
          <w:p w14:paraId="3A96FE9D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Collect Reporting input from the Social Worker Team Leader and the Mediators Coordinator.</w:t>
            </w:r>
          </w:p>
          <w:p w14:paraId="4DB2A8D3" w14:textId="77777777" w:rsidR="002D4F73" w:rsidRPr="009041CD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color w:val="800000"/>
                <w:sz w:val="22"/>
                <w:szCs w:val="22"/>
              </w:rPr>
            </w:pPr>
            <w:r w:rsidRPr="009041CD">
              <w:rPr>
                <w:rStyle w:val="Strong"/>
                <w:rFonts w:ascii="Arial" w:hAnsi="Arial"/>
                <w:color w:val="800000"/>
                <w:sz w:val="22"/>
                <w:szCs w:val="22"/>
              </w:rPr>
              <w:t>Finance and Administration</w:t>
            </w:r>
          </w:p>
          <w:p w14:paraId="5A037B52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Comply with all established procedures for financial management</w:t>
            </w:r>
          </w:p>
          <w:p w14:paraId="529EDC5E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Plan the spending framework for Protection related budget and submit to the Project Manager.</w:t>
            </w:r>
          </w:p>
          <w:p w14:paraId="3378EB59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Ensure the budget dedicated is spent adequately and in a timely manner</w:t>
            </w:r>
          </w:p>
          <w:p w14:paraId="40E99012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Ensure managed staff follows administration procedures.</w:t>
            </w:r>
          </w:p>
          <w:p w14:paraId="5B48DB1A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Operate within budget lines assigned to the specific endeavour.</w:t>
            </w:r>
          </w:p>
          <w:p w14:paraId="150A691D" w14:textId="77777777" w:rsidR="002D4F73" w:rsidRPr="009041CD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color w:val="800000"/>
                <w:sz w:val="22"/>
                <w:szCs w:val="22"/>
              </w:rPr>
            </w:pPr>
            <w:r w:rsidRPr="009041CD">
              <w:rPr>
                <w:rStyle w:val="Strong"/>
                <w:rFonts w:ascii="Arial" w:hAnsi="Arial"/>
                <w:color w:val="800000"/>
                <w:sz w:val="22"/>
                <w:szCs w:val="22"/>
              </w:rPr>
              <w:t>Human Resources and Personnel Management</w:t>
            </w:r>
          </w:p>
          <w:p w14:paraId="4B6F29E4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Ensure the creation and maintaining of respectful and positive working relationships, which allow for the effective implementation of all activities.</w:t>
            </w:r>
          </w:p>
          <w:p w14:paraId="02A6FE0D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Ensure reporting mechanisms are followed by the managed staff</w:t>
            </w:r>
          </w:p>
          <w:p w14:paraId="5B6CF39D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Contribute to the selection of staff</w:t>
            </w:r>
          </w:p>
          <w:p w14:paraId="7DCAC565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Regularly provide feedback and review performance of staff</w:t>
            </w:r>
          </w:p>
          <w:p w14:paraId="6703B218" w14:textId="77777777" w:rsidR="002D4F73" w:rsidRPr="00A34DC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 xml:space="preserve">Ensure smooth communication is established and maintain within the team and with other supporting entities. </w:t>
            </w:r>
          </w:p>
          <w:p w14:paraId="13D42D0C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Style w:val="Strong"/>
                <w:rFonts w:ascii="Arial" w:hAnsi="Arial"/>
                <w:b w:val="0"/>
                <w:sz w:val="22"/>
                <w:szCs w:val="22"/>
              </w:rPr>
            </w:pPr>
            <w:r w:rsidRPr="00A34DCF">
              <w:rPr>
                <w:rStyle w:val="Strong"/>
                <w:rFonts w:ascii="Arial" w:hAnsi="Arial"/>
                <w:b w:val="0"/>
                <w:sz w:val="22"/>
                <w:szCs w:val="22"/>
              </w:rPr>
              <w:t>Ensure synergies are established and rendered functional with other teams (MHPSS, Mediation, CWC, Accommodation, Education, Health).</w:t>
            </w:r>
          </w:p>
          <w:p w14:paraId="4DD0CF2B" w14:textId="77777777" w:rsidR="002D4F73" w:rsidRPr="009041CD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color w:val="800000"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bCs/>
                <w:color w:val="800000"/>
                <w:sz w:val="22"/>
                <w:szCs w:val="22"/>
              </w:rPr>
              <w:t>External Relations</w:t>
            </w:r>
            <w:r w:rsidRPr="009041CD">
              <w:rPr>
                <w:rFonts w:ascii="Arial" w:hAnsi="Arial"/>
                <w:color w:val="800000"/>
                <w:sz w:val="22"/>
                <w:szCs w:val="22"/>
              </w:rPr>
              <w:t xml:space="preserve"> </w:t>
            </w:r>
          </w:p>
          <w:p w14:paraId="5EA88C18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Maintain relations with coordination mechanisms.</w:t>
            </w:r>
          </w:p>
          <w:p w14:paraId="03136F01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Maintain relations with relevant focal points in relation to the management of pertinent protection processes.</w:t>
            </w:r>
          </w:p>
          <w:p w14:paraId="1B963DA0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Maintain day to day relations with Donor in relation to Protection action</w:t>
            </w:r>
          </w:p>
          <w:p w14:paraId="6DC6E8CF" w14:textId="77777777" w:rsidR="002D4F73" w:rsidRPr="00B87EDF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B87EDF">
              <w:rPr>
                <w:rFonts w:ascii="Arial" w:hAnsi="Arial"/>
                <w:sz w:val="22"/>
                <w:szCs w:val="22"/>
              </w:rPr>
              <w:t>Oversee the maintaining of day to day relations with the service providers</w:t>
            </w:r>
          </w:p>
          <w:p w14:paraId="02DE3B33" w14:textId="77777777" w:rsidR="002D4F73" w:rsidRPr="009041CD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041CD">
              <w:rPr>
                <w:rFonts w:ascii="Arial" w:hAnsi="Arial"/>
                <w:b/>
                <w:sz w:val="22"/>
                <w:szCs w:val="22"/>
              </w:rPr>
              <w:t>Other</w:t>
            </w:r>
          </w:p>
          <w:p w14:paraId="2291B985" w14:textId="77777777" w:rsidR="002D4F73" w:rsidRPr="009041CD" w:rsidRDefault="002D4F73" w:rsidP="00906BCB">
            <w:pPr>
              <w:pStyle w:val="BodyText"/>
              <w:widowControl/>
              <w:spacing w:after="150"/>
              <w:jc w:val="both"/>
              <w:rPr>
                <w:rFonts w:ascii="Arial" w:hAnsi="Arial"/>
                <w:sz w:val="22"/>
                <w:szCs w:val="22"/>
              </w:rPr>
            </w:pPr>
            <w:r w:rsidRPr="009041CD">
              <w:rPr>
                <w:rFonts w:ascii="Arial" w:hAnsi="Arial"/>
                <w:color w:val="262626"/>
                <w:sz w:val="22"/>
                <w:szCs w:val="22"/>
                <w:lang w:val="en-US"/>
              </w:rPr>
              <w:t>Perform other tasks and duties as required in order to ensure a correct implementation of project activities</w:t>
            </w:r>
          </w:p>
        </w:tc>
      </w:tr>
    </w:tbl>
    <w:p w14:paraId="0F722C59" w14:textId="77777777" w:rsidR="002D4F73" w:rsidRPr="009041CD" w:rsidRDefault="002D4F73" w:rsidP="002D4F73">
      <w:pPr>
        <w:tabs>
          <w:tab w:val="left" w:pos="1809"/>
        </w:tabs>
        <w:jc w:val="both"/>
        <w:rPr>
          <w:rFonts w:ascii="Arial" w:hAnsi="Arial"/>
          <w:b/>
          <w:color w:val="4F81BD"/>
          <w:sz w:val="22"/>
          <w:szCs w:val="22"/>
        </w:rPr>
      </w:pPr>
    </w:p>
    <w:p w14:paraId="2A1BFA6C" w14:textId="77777777" w:rsidR="002D4F73" w:rsidRPr="009041CD" w:rsidRDefault="002D4F73" w:rsidP="002D4F73">
      <w:pP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b/>
          <w:color w:val="4F81BD"/>
          <w:sz w:val="22"/>
          <w:szCs w:val="22"/>
        </w:rPr>
        <w:t>Reporting Requirements</w:t>
      </w:r>
    </w:p>
    <w:p w14:paraId="0E62BB88" w14:textId="77777777" w:rsidR="002D4F73" w:rsidRPr="009041CD" w:rsidRDefault="002D4F73" w:rsidP="002D4F73">
      <w:pPr>
        <w:pBdr>
          <w:top w:val="single" w:sz="12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</w:p>
    <w:p w14:paraId="7CC11004" w14:textId="77777777" w:rsidR="002D4F73" w:rsidRPr="009041CD" w:rsidRDefault="002D4F73" w:rsidP="002D4F73">
      <w:pPr>
        <w:pBdr>
          <w:top w:val="single" w:sz="12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 xml:space="preserve">As per main duties outlined above the Protection </w:t>
      </w:r>
      <w:r>
        <w:rPr>
          <w:rFonts w:ascii="Arial" w:hAnsi="Arial"/>
          <w:color w:val="262626"/>
          <w:sz w:val="22"/>
          <w:szCs w:val="22"/>
        </w:rPr>
        <w:t>Manager</w:t>
      </w:r>
      <w:r w:rsidRPr="009041CD">
        <w:rPr>
          <w:rFonts w:ascii="Arial" w:hAnsi="Arial"/>
          <w:color w:val="262626"/>
          <w:sz w:val="22"/>
          <w:szCs w:val="22"/>
        </w:rPr>
        <w:t xml:space="preserve"> is responsible for</w:t>
      </w:r>
    </w:p>
    <w:p w14:paraId="159071D3" w14:textId="77777777" w:rsidR="002D4F73" w:rsidRPr="009041CD" w:rsidRDefault="002D4F73" w:rsidP="002D4F73">
      <w:pPr>
        <w:pBdr>
          <w:top w:val="single" w:sz="12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</w:p>
    <w:p w14:paraId="616B759B" w14:textId="77EB1945" w:rsidR="002D4F73" w:rsidRPr="009041CD" w:rsidRDefault="002D4F73" w:rsidP="002D4F73">
      <w:pPr>
        <w:pBdr>
          <w:top w:val="single" w:sz="8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Reports to</w:t>
      </w:r>
      <w:r w:rsidR="00381FF2">
        <w:rPr>
          <w:rFonts w:ascii="Arial" w:hAnsi="Arial"/>
          <w:color w:val="262626"/>
          <w:sz w:val="22"/>
          <w:szCs w:val="22"/>
        </w:rPr>
        <w:t xml:space="preserve"> </w:t>
      </w:r>
      <w:r w:rsidRPr="009041CD">
        <w:rPr>
          <w:rFonts w:ascii="Arial" w:hAnsi="Arial"/>
          <w:color w:val="262626"/>
          <w:sz w:val="22"/>
          <w:szCs w:val="22"/>
        </w:rPr>
        <w:t>Protection Coordinator</w:t>
      </w:r>
      <w:r w:rsidR="005A6C95">
        <w:rPr>
          <w:rFonts w:ascii="Arial" w:hAnsi="Arial"/>
          <w:color w:val="262626"/>
          <w:sz w:val="22"/>
          <w:szCs w:val="22"/>
        </w:rPr>
        <w:t>, Senior Project Manager</w:t>
      </w:r>
      <w:r w:rsidRPr="009041CD">
        <w:rPr>
          <w:rFonts w:ascii="Arial" w:hAnsi="Arial"/>
          <w:color w:val="262626"/>
          <w:sz w:val="22"/>
          <w:szCs w:val="22"/>
        </w:rPr>
        <w:t xml:space="preserve"> with agreed frequency </w:t>
      </w:r>
    </w:p>
    <w:p w14:paraId="728B9FDC" w14:textId="77777777" w:rsidR="002D4F73" w:rsidRPr="009041CD" w:rsidRDefault="002D4F73" w:rsidP="002D4F73">
      <w:pPr>
        <w:pBdr>
          <w:top w:val="single" w:sz="8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Coordinate Weekl</w:t>
      </w:r>
      <w:r>
        <w:rPr>
          <w:rFonts w:ascii="Arial" w:hAnsi="Arial"/>
          <w:color w:val="262626"/>
          <w:sz w:val="22"/>
          <w:szCs w:val="22"/>
        </w:rPr>
        <w:t>y meetings with the relevant team leaders</w:t>
      </w:r>
    </w:p>
    <w:p w14:paraId="7180B1FB" w14:textId="77777777" w:rsidR="002D4F73" w:rsidRPr="009041CD" w:rsidRDefault="002D4F73" w:rsidP="002D4F73">
      <w:pPr>
        <w:pBdr>
          <w:top w:val="single" w:sz="8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Attend Internal Coordination Meetings</w:t>
      </w:r>
    </w:p>
    <w:p w14:paraId="7138DC26" w14:textId="77777777" w:rsidR="002D4F73" w:rsidRPr="009041CD" w:rsidRDefault="002D4F73" w:rsidP="002D4F73">
      <w:pPr>
        <w:pBdr>
          <w:top w:val="single" w:sz="8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Log and track data storage as agreed</w:t>
      </w:r>
    </w:p>
    <w:p w14:paraId="2D628249" w14:textId="77777777" w:rsidR="002D4F73" w:rsidRPr="009041CD" w:rsidRDefault="002D4F73" w:rsidP="002D4F73">
      <w:pPr>
        <w:pBdr>
          <w:top w:val="single" w:sz="8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Provide Operational reports as necessary</w:t>
      </w:r>
    </w:p>
    <w:p w14:paraId="372CF453" w14:textId="77777777" w:rsidR="002D4F73" w:rsidRPr="009041CD" w:rsidRDefault="002D4F73" w:rsidP="002D4F73">
      <w:pPr>
        <w:pBdr>
          <w:top w:val="single" w:sz="8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</w:p>
    <w:p w14:paraId="52A5EAC5" w14:textId="77777777" w:rsidR="002D4F73" w:rsidRPr="009041CD" w:rsidRDefault="002D4F73" w:rsidP="002D4F73">
      <w:pPr>
        <w:pBdr>
          <w:top w:val="single" w:sz="8" w:space="1" w:color="808080"/>
        </w:pBdr>
        <w:tabs>
          <w:tab w:val="left" w:pos="1809"/>
        </w:tabs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 xml:space="preserve">As per required the Protection </w:t>
      </w:r>
      <w:r>
        <w:rPr>
          <w:rFonts w:ascii="Arial" w:hAnsi="Arial"/>
          <w:color w:val="262626"/>
          <w:sz w:val="22"/>
          <w:szCs w:val="22"/>
        </w:rPr>
        <w:t>Manager</w:t>
      </w:r>
      <w:r w:rsidRPr="009041CD">
        <w:rPr>
          <w:rFonts w:ascii="Arial" w:hAnsi="Arial"/>
          <w:color w:val="262626"/>
          <w:sz w:val="22"/>
          <w:szCs w:val="22"/>
        </w:rPr>
        <w:t xml:space="preserve"> should be copied in relation to</w:t>
      </w:r>
    </w:p>
    <w:p w14:paraId="422C6082" w14:textId="77777777" w:rsidR="002D4F73" w:rsidRPr="009041CD" w:rsidRDefault="002D4F73" w:rsidP="002D4F73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General Team issues</w:t>
      </w:r>
    </w:p>
    <w:p w14:paraId="3B7F2601" w14:textId="77777777" w:rsidR="002D4F73" w:rsidRPr="009041CD" w:rsidRDefault="002D4F73" w:rsidP="002D4F73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Coordination Issues</w:t>
      </w:r>
    </w:p>
    <w:p w14:paraId="17E1D8D8" w14:textId="77777777" w:rsidR="002D4F73" w:rsidRPr="009041CD" w:rsidRDefault="002D4F73" w:rsidP="002D4F73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Planning matters</w:t>
      </w:r>
    </w:p>
    <w:p w14:paraId="4E48A033" w14:textId="77777777" w:rsidR="002D4F73" w:rsidRPr="009041CD" w:rsidRDefault="002D4F73" w:rsidP="002D4F73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>Human resource matters for Protection team – staff leave, absence, illness, other busine</w:t>
      </w:r>
      <w:r>
        <w:rPr>
          <w:rFonts w:ascii="Arial" w:hAnsi="Arial"/>
          <w:color w:val="262626"/>
          <w:sz w:val="22"/>
          <w:szCs w:val="22"/>
        </w:rPr>
        <w:t>ss</w:t>
      </w:r>
      <w:r w:rsidRPr="009041CD">
        <w:rPr>
          <w:rFonts w:ascii="Arial" w:hAnsi="Arial"/>
          <w:color w:val="262626"/>
          <w:sz w:val="22"/>
          <w:szCs w:val="22"/>
        </w:rPr>
        <w:t>.</w:t>
      </w:r>
    </w:p>
    <w:p w14:paraId="5336942D" w14:textId="77777777" w:rsidR="002D4F73" w:rsidRPr="009041CD" w:rsidRDefault="002D4F73" w:rsidP="002D4F73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9041CD">
        <w:rPr>
          <w:rFonts w:ascii="Arial" w:hAnsi="Arial"/>
          <w:color w:val="262626"/>
          <w:sz w:val="22"/>
          <w:szCs w:val="22"/>
        </w:rPr>
        <w:t xml:space="preserve">Protection Issues </w:t>
      </w:r>
    </w:p>
    <w:p w14:paraId="377FE91B" w14:textId="45932F49" w:rsidR="00EC37B2" w:rsidRDefault="00EC37B2"/>
    <w:p w14:paraId="3A89D797" w14:textId="06BF8B48" w:rsidR="00A34DCF" w:rsidRPr="00A34DCF" w:rsidRDefault="00A34DCF">
      <w:pPr>
        <w:rPr>
          <w:rFonts w:ascii="Arial" w:hAnsi="Arial"/>
          <w:b/>
          <w:bCs/>
          <w:color w:val="000000" w:themeColor="text1"/>
          <w:sz w:val="21"/>
          <w:szCs w:val="21"/>
        </w:rPr>
      </w:pPr>
      <w:r w:rsidRPr="000C6E12">
        <w:rPr>
          <w:rFonts w:ascii="Arial" w:hAnsi="Arial"/>
          <w:b/>
          <w:bCs/>
          <w:color w:val="800000"/>
          <w:sz w:val="21"/>
          <w:szCs w:val="21"/>
        </w:rPr>
        <w:t>Education</w:t>
      </w:r>
      <w:r>
        <w:rPr>
          <w:rFonts w:ascii="Arial" w:hAnsi="Arial"/>
          <w:b/>
          <w:bCs/>
          <w:color w:val="800000"/>
          <w:sz w:val="21"/>
          <w:szCs w:val="21"/>
        </w:rPr>
        <w:t xml:space="preserve">, </w:t>
      </w:r>
      <w:r w:rsidRPr="000C6E12">
        <w:rPr>
          <w:rFonts w:ascii="Arial" w:hAnsi="Arial"/>
          <w:b/>
          <w:bCs/>
          <w:color w:val="800000"/>
          <w:sz w:val="21"/>
          <w:szCs w:val="21"/>
        </w:rPr>
        <w:t>past experience</w:t>
      </w:r>
      <w:r>
        <w:rPr>
          <w:rFonts w:ascii="Arial" w:hAnsi="Arial"/>
          <w:b/>
          <w:bCs/>
          <w:color w:val="800000"/>
          <w:sz w:val="21"/>
          <w:szCs w:val="21"/>
        </w:rPr>
        <w:t xml:space="preserve"> and skills</w:t>
      </w:r>
      <w:r w:rsidRPr="000C6E12">
        <w:rPr>
          <w:rFonts w:ascii="Arial" w:hAnsi="Arial"/>
          <w:b/>
          <w:bCs/>
          <w:color w:val="800000"/>
          <w:sz w:val="21"/>
          <w:szCs w:val="21"/>
        </w:rPr>
        <w:t>:</w:t>
      </w:r>
    </w:p>
    <w:p w14:paraId="787FEBA6" w14:textId="41FF1E2C" w:rsidR="00A34DCF" w:rsidRPr="00A34DCF" w:rsidRDefault="00A34DCF" w:rsidP="00A34DCF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A34DCF">
        <w:rPr>
          <w:rFonts w:ascii="Arial" w:hAnsi="Arial"/>
          <w:color w:val="262626"/>
          <w:sz w:val="22"/>
          <w:szCs w:val="22"/>
        </w:rPr>
        <w:t>Commitment to humanitarian principles</w:t>
      </w:r>
    </w:p>
    <w:p w14:paraId="73354D08" w14:textId="7099D55C" w:rsidR="00A34DCF" w:rsidRPr="00A34DCF" w:rsidRDefault="00A34DCF" w:rsidP="00A34DCF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A34DCF">
        <w:rPr>
          <w:rFonts w:ascii="Arial" w:hAnsi="Arial"/>
          <w:color w:val="262626"/>
          <w:sz w:val="22"/>
          <w:szCs w:val="22"/>
        </w:rPr>
        <w:t>Stress management</w:t>
      </w:r>
      <w:r w:rsidRPr="00A34DCF">
        <w:rPr>
          <w:rFonts w:ascii="Arial" w:hAnsi="Arial"/>
          <w:color w:val="262626"/>
          <w:sz w:val="22"/>
          <w:szCs w:val="22"/>
        </w:rPr>
        <w:t xml:space="preserve"> skills</w:t>
      </w:r>
    </w:p>
    <w:p w14:paraId="2374C837" w14:textId="1E8A0092" w:rsidR="00A34DCF" w:rsidRPr="00A34DCF" w:rsidRDefault="00A34DCF" w:rsidP="00A34DCF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A34DCF">
        <w:rPr>
          <w:rFonts w:ascii="Arial" w:hAnsi="Arial"/>
          <w:color w:val="262626"/>
          <w:sz w:val="22"/>
          <w:szCs w:val="22"/>
        </w:rPr>
        <w:t>Team management skills</w:t>
      </w:r>
    </w:p>
    <w:p w14:paraId="129D6EE9" w14:textId="134CA892" w:rsidR="00A34DCF" w:rsidRPr="00A34DCF" w:rsidRDefault="00A34DCF" w:rsidP="00A34DCF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A34DCF">
        <w:rPr>
          <w:rFonts w:ascii="Arial" w:hAnsi="Arial"/>
          <w:color w:val="262626"/>
          <w:sz w:val="22"/>
          <w:szCs w:val="22"/>
        </w:rPr>
        <w:t>Native in Greek, Fluent in English both written and verbal</w:t>
      </w:r>
    </w:p>
    <w:p w14:paraId="7EE9498C" w14:textId="679D9B08" w:rsidR="00A34DCF" w:rsidRPr="00A34DCF" w:rsidRDefault="00A34DCF" w:rsidP="00A34DCF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  <w:r w:rsidRPr="00A34DCF">
        <w:rPr>
          <w:rFonts w:ascii="Arial" w:hAnsi="Arial"/>
          <w:color w:val="262626"/>
          <w:sz w:val="22"/>
          <w:szCs w:val="22"/>
        </w:rPr>
        <w:t>Degree in Humanitarian/Social Sciences</w:t>
      </w:r>
    </w:p>
    <w:p w14:paraId="6977DDE1" w14:textId="1EF90724" w:rsidR="00A34DCF" w:rsidRPr="008324C8" w:rsidRDefault="00A34DCF" w:rsidP="00A34DCF">
      <w:pPr>
        <w:widowControl w:val="0"/>
        <w:numPr>
          <w:ilvl w:val="0"/>
          <w:numId w:val="2"/>
        </w:numPr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color w:val="000000" w:themeColor="text1"/>
        </w:rPr>
      </w:pPr>
      <w:r w:rsidRPr="00A34DCF">
        <w:rPr>
          <w:rFonts w:ascii="Arial" w:hAnsi="Arial"/>
          <w:color w:val="262626"/>
          <w:sz w:val="22"/>
          <w:szCs w:val="22"/>
        </w:rPr>
        <w:t>At least two years’ experience in a similar position</w:t>
      </w:r>
    </w:p>
    <w:p w14:paraId="5293BED4" w14:textId="090CA130" w:rsidR="008324C8" w:rsidRDefault="008324C8" w:rsidP="008324C8">
      <w:pPr>
        <w:widowControl w:val="0"/>
        <w:pBdr>
          <w:top w:val="single" w:sz="8" w:space="1" w:color="808080"/>
        </w:pBdr>
        <w:tabs>
          <w:tab w:val="left" w:pos="1809"/>
        </w:tabs>
        <w:suppressAutoHyphens/>
        <w:jc w:val="both"/>
        <w:rPr>
          <w:rFonts w:ascii="Arial" w:hAnsi="Arial"/>
          <w:color w:val="262626"/>
          <w:sz w:val="22"/>
          <w:szCs w:val="22"/>
        </w:rPr>
      </w:pPr>
    </w:p>
    <w:p w14:paraId="5D15B3F4" w14:textId="323F448C" w:rsidR="008324C8" w:rsidRDefault="008324C8" w:rsidP="008324C8">
      <w:pPr>
        <w:spacing w:before="100" w:beforeAutospacing="1" w:after="100" w:afterAutospacing="1"/>
        <w:rPr>
          <w:rFonts w:ascii="Arial" w:eastAsia="Times New Roman" w:hAnsi="Arial"/>
          <w:color w:val="000000"/>
          <w:lang w:eastAsia="el-GR"/>
        </w:rPr>
      </w:pPr>
      <w:r>
        <w:rPr>
          <w:rFonts w:ascii="Arial" w:eastAsia="Times New Roman" w:hAnsi="Arial"/>
          <w:color w:val="000000"/>
          <w:lang w:eastAsia="el-GR"/>
        </w:rPr>
        <w:t xml:space="preserve">If you are really interested in the position, please send your </w:t>
      </w:r>
      <w:r w:rsidRPr="00A450BA">
        <w:rPr>
          <w:rFonts w:ascii="Arial" w:eastAsia="Times New Roman" w:hAnsi="Arial"/>
          <w:b/>
          <w:color w:val="000000"/>
          <w:lang w:eastAsia="el-GR"/>
        </w:rPr>
        <w:t>CV</w:t>
      </w:r>
      <w:r>
        <w:rPr>
          <w:rFonts w:ascii="Arial" w:eastAsia="Times New Roman" w:hAnsi="Arial"/>
          <w:color w:val="000000"/>
          <w:lang w:eastAsia="el-GR"/>
        </w:rPr>
        <w:t xml:space="preserve"> in </w:t>
      </w:r>
      <w:r w:rsidRPr="00A450BA">
        <w:rPr>
          <w:rFonts w:ascii="Arial" w:eastAsia="Times New Roman" w:hAnsi="Arial"/>
          <w:b/>
          <w:color w:val="000000"/>
          <w:lang w:eastAsia="el-GR"/>
        </w:rPr>
        <w:t>English</w:t>
      </w:r>
      <w:r>
        <w:rPr>
          <w:rFonts w:ascii="Arial" w:eastAsia="Times New Roman" w:hAnsi="Arial"/>
          <w:color w:val="000000"/>
          <w:lang w:eastAsia="el-GR"/>
        </w:rPr>
        <w:t xml:space="preserve"> accompanied by a </w:t>
      </w:r>
      <w:r w:rsidRPr="00A450BA">
        <w:rPr>
          <w:rFonts w:ascii="Arial" w:eastAsia="Times New Roman" w:hAnsi="Arial"/>
          <w:b/>
          <w:color w:val="000000"/>
          <w:lang w:eastAsia="el-GR"/>
        </w:rPr>
        <w:t>Cover Letter</w:t>
      </w:r>
      <w:r>
        <w:rPr>
          <w:rFonts w:ascii="Arial" w:eastAsia="Times New Roman" w:hAnsi="Arial"/>
          <w:color w:val="000000"/>
          <w:lang w:eastAsia="el-GR"/>
        </w:rPr>
        <w:t xml:space="preserve">, until </w:t>
      </w:r>
      <w:r>
        <w:rPr>
          <w:rFonts w:ascii="Arial" w:eastAsia="Times New Roman" w:hAnsi="Arial"/>
          <w:b/>
          <w:color w:val="000000"/>
          <w:lang w:eastAsia="el-GR"/>
        </w:rPr>
        <w:t>Sunday</w:t>
      </w:r>
      <w:r w:rsidRPr="00A450BA">
        <w:rPr>
          <w:rFonts w:ascii="Arial" w:eastAsia="Times New Roman" w:hAnsi="Arial"/>
          <w:b/>
          <w:color w:val="000000"/>
          <w:lang w:eastAsia="el-GR"/>
        </w:rPr>
        <w:t xml:space="preserve"> </w:t>
      </w:r>
      <w:r w:rsidRPr="0029333B">
        <w:rPr>
          <w:rFonts w:ascii="Arial" w:eastAsia="Times New Roman" w:hAnsi="Arial"/>
          <w:b/>
          <w:color w:val="000000"/>
          <w:lang w:eastAsia="el-GR"/>
        </w:rPr>
        <w:t>10/03</w:t>
      </w:r>
      <w:r>
        <w:rPr>
          <w:rFonts w:ascii="Arial" w:eastAsia="Times New Roman" w:hAnsi="Arial"/>
          <w:b/>
          <w:color w:val="000000"/>
          <w:lang w:eastAsia="el-GR"/>
        </w:rPr>
        <w:t>/</w:t>
      </w:r>
      <w:r w:rsidRPr="00A450BA">
        <w:rPr>
          <w:rFonts w:ascii="Arial" w:eastAsia="Times New Roman" w:hAnsi="Arial"/>
          <w:b/>
          <w:color w:val="000000"/>
          <w:lang w:eastAsia="el-GR"/>
        </w:rPr>
        <w:t>1</w:t>
      </w:r>
      <w:r>
        <w:rPr>
          <w:rFonts w:ascii="Arial" w:eastAsia="Times New Roman" w:hAnsi="Arial"/>
          <w:b/>
          <w:color w:val="000000"/>
          <w:lang w:eastAsia="el-GR"/>
        </w:rPr>
        <w:t>9</w:t>
      </w:r>
      <w:r>
        <w:rPr>
          <w:rFonts w:ascii="Arial" w:eastAsia="Times New Roman" w:hAnsi="Arial"/>
          <w:color w:val="000000"/>
          <w:lang w:eastAsia="el-GR"/>
        </w:rPr>
        <w:t xml:space="preserve">, to: </w:t>
      </w:r>
      <w:hyperlink r:id="rId6" w:history="1">
        <w:r w:rsidRPr="00877233">
          <w:rPr>
            <w:rStyle w:val="Hyperlink"/>
            <w:rFonts w:ascii="Arial" w:eastAsia="Times New Roman" w:hAnsi="Arial"/>
            <w:b/>
            <w:lang w:eastAsia="el-GR"/>
          </w:rPr>
          <w:t>jobs@intersos.gr</w:t>
        </w:r>
      </w:hyperlink>
    </w:p>
    <w:p w14:paraId="44905D91" w14:textId="536B7934" w:rsidR="008324C8" w:rsidRPr="008324C8" w:rsidRDefault="008324C8" w:rsidP="008324C8">
      <w:pPr>
        <w:spacing w:before="100" w:beforeAutospacing="1" w:after="100" w:afterAutospacing="1"/>
        <w:rPr>
          <w:rFonts w:ascii="Arial" w:eastAsia="Times New Roman" w:hAnsi="Arial"/>
          <w:color w:val="000000"/>
          <w:lang w:eastAsia="el-GR"/>
        </w:rPr>
      </w:pPr>
      <w:bookmarkStart w:id="0" w:name="_GoBack"/>
      <w:bookmarkEnd w:id="0"/>
      <w:r>
        <w:rPr>
          <w:rFonts w:ascii="Arial" w:eastAsia="Times New Roman" w:hAnsi="Arial"/>
          <w:color w:val="000000"/>
          <w:lang w:eastAsia="el-GR"/>
        </w:rPr>
        <w:t xml:space="preserve">Only </w:t>
      </w:r>
      <w:r w:rsidRPr="00A450BA">
        <w:rPr>
          <w:rFonts w:ascii="Arial" w:eastAsia="Times New Roman" w:hAnsi="Arial"/>
          <w:b/>
          <w:color w:val="000000"/>
          <w:lang w:eastAsia="el-GR"/>
        </w:rPr>
        <w:t>shortlisted candidates</w:t>
      </w:r>
      <w:r>
        <w:rPr>
          <w:rFonts w:ascii="Arial" w:eastAsia="Times New Roman" w:hAnsi="Arial"/>
          <w:color w:val="000000"/>
          <w:lang w:eastAsia="el-GR"/>
        </w:rPr>
        <w:t xml:space="preserve"> will be informed in case of interview appointment.</w:t>
      </w:r>
    </w:p>
    <w:sectPr w:rsidR="008324C8" w:rsidRPr="0083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C5A7FFE"/>
    <w:multiLevelType w:val="hybridMultilevel"/>
    <w:tmpl w:val="908EFF7A"/>
    <w:lvl w:ilvl="0" w:tplc="DC1499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563BE"/>
    <w:multiLevelType w:val="multilevel"/>
    <w:tmpl w:val="8C2E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5668"/>
    <w:multiLevelType w:val="hybridMultilevel"/>
    <w:tmpl w:val="3048AD16"/>
    <w:lvl w:ilvl="0" w:tplc="4EDA7DB2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35D27"/>
    <w:multiLevelType w:val="hybridMultilevel"/>
    <w:tmpl w:val="5468A07C"/>
    <w:lvl w:ilvl="0" w:tplc="58F88D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color w:val="8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73"/>
    <w:rsid w:val="00055AF1"/>
    <w:rsid w:val="0017676F"/>
    <w:rsid w:val="002D4F73"/>
    <w:rsid w:val="00381FF2"/>
    <w:rsid w:val="00581608"/>
    <w:rsid w:val="005A6C95"/>
    <w:rsid w:val="005F17E0"/>
    <w:rsid w:val="008324C8"/>
    <w:rsid w:val="00976253"/>
    <w:rsid w:val="009E3B29"/>
    <w:rsid w:val="00A34DCF"/>
    <w:rsid w:val="00A95569"/>
    <w:rsid w:val="00C55AA5"/>
    <w:rsid w:val="00E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0E07"/>
  <w15:chartTrackingRefBased/>
  <w15:docId w15:val="{4B9CA771-4C8F-4660-9524-7997BCC5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73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BodyText"/>
    <w:link w:val="Heading1Char"/>
    <w:qFormat/>
    <w:rsid w:val="002D4F73"/>
    <w:pPr>
      <w:keepNext/>
      <w:keepLines/>
      <w:pageBreakBefore/>
      <w:widowControl w:val="0"/>
      <w:pBdr>
        <w:bottom w:val="single" w:sz="8" w:space="1" w:color="008080"/>
      </w:pBdr>
      <w:suppressAutoHyphens/>
      <w:spacing w:before="120" w:after="240"/>
      <w:ind w:left="432"/>
      <w:jc w:val="center"/>
      <w:outlineLvl w:val="0"/>
    </w:pPr>
    <w:rPr>
      <w:rFonts w:ascii="Helvetica Neue" w:eastAsia="SimSun" w:hAnsi="Helvetica Neue" w:cs="Helvetica Neue"/>
      <w:b/>
      <w:bCs/>
      <w:color w:val="345A8A"/>
      <w:kern w:val="1"/>
      <w:sz w:val="32"/>
      <w:szCs w:val="32"/>
      <w:lang w:val="en-GB"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2D4F73"/>
    <w:pPr>
      <w:keepNext/>
      <w:keepLines/>
      <w:widowControl w:val="0"/>
      <w:numPr>
        <w:ilvl w:val="1"/>
        <w:numId w:val="1"/>
      </w:numPr>
      <w:suppressAutoHyphens/>
      <w:spacing w:before="200" w:after="200"/>
      <w:ind w:firstLine="0"/>
      <w:jc w:val="center"/>
      <w:outlineLvl w:val="1"/>
    </w:pPr>
    <w:rPr>
      <w:rFonts w:ascii="Helvetica Neue" w:eastAsia="SimSun" w:hAnsi="Helvetica Neue" w:cs="Helvetica Neue"/>
      <w:b/>
      <w:bCs/>
      <w:color w:val="345A8A"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F73"/>
    <w:rPr>
      <w:rFonts w:ascii="Helvetica Neue" w:eastAsia="SimSun" w:hAnsi="Helvetica Neue" w:cs="Helvetica Neue"/>
      <w:b/>
      <w:bCs/>
      <w:color w:val="345A8A"/>
      <w:kern w:val="1"/>
      <w:sz w:val="32"/>
      <w:szCs w:val="32"/>
      <w:lang w:val="en-GB" w:eastAsia="hi-IN" w:bidi="hi-IN"/>
    </w:rPr>
  </w:style>
  <w:style w:type="character" w:customStyle="1" w:styleId="Heading2Char">
    <w:name w:val="Heading 2 Char"/>
    <w:basedOn w:val="DefaultParagraphFont"/>
    <w:link w:val="Heading2"/>
    <w:rsid w:val="002D4F73"/>
    <w:rPr>
      <w:rFonts w:ascii="Helvetica Neue" w:eastAsia="SimSun" w:hAnsi="Helvetica Neue" w:cs="Helvetica Neue"/>
      <w:b/>
      <w:bCs/>
      <w:color w:val="345A8A"/>
      <w:kern w:val="1"/>
      <w:sz w:val="28"/>
      <w:szCs w:val="28"/>
      <w:lang w:val="en-GB" w:eastAsia="hi-IN" w:bidi="hi-IN"/>
    </w:rPr>
  </w:style>
  <w:style w:type="character" w:styleId="Strong">
    <w:name w:val="Strong"/>
    <w:qFormat/>
    <w:rsid w:val="002D4F73"/>
    <w:rPr>
      <w:b/>
      <w:bCs/>
    </w:rPr>
  </w:style>
  <w:style w:type="paragraph" w:styleId="BodyText">
    <w:name w:val="Body Text"/>
    <w:basedOn w:val="Normal"/>
    <w:link w:val="BodyTextChar"/>
    <w:rsid w:val="002D4F73"/>
    <w:pPr>
      <w:widowControl w:val="0"/>
      <w:suppressAutoHyphens/>
      <w:spacing w:after="120"/>
    </w:pPr>
    <w:rPr>
      <w:rFonts w:ascii="Times New Roman" w:eastAsia="SimSun" w:hAnsi="Times New Roman" w:cs="Arial"/>
      <w:kern w:val="1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2D4F73"/>
    <w:rPr>
      <w:rFonts w:ascii="Times New Roman" w:eastAsia="SimSun" w:hAnsi="Times New Roman" w:cs="Arial"/>
      <w:kern w:val="1"/>
      <w:sz w:val="24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A34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CF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CF"/>
    <w:rPr>
      <w:rFonts w:ascii="Lucida Grande" w:eastAsia="MS Mincho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24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interso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STC8N9P</dc:creator>
  <cp:keywords/>
  <dc:description/>
  <cp:lastModifiedBy>STC8N9P</cp:lastModifiedBy>
  <cp:revision>3</cp:revision>
  <dcterms:created xsi:type="dcterms:W3CDTF">2019-02-19T11:57:00Z</dcterms:created>
  <dcterms:modified xsi:type="dcterms:W3CDTF">2019-02-19T11:58:00Z</dcterms:modified>
</cp:coreProperties>
</file>