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3E5F6" w:themeColor="accent3" w:themeTint="33"/>
  <w:body>
    <w:p w:rsidR="00D36D3F" w:rsidRDefault="002900FF" w:rsidP="008E4DFB">
      <w:pPr>
        <w:tabs>
          <w:tab w:val="left" w:pos="3444"/>
        </w:tabs>
      </w:pPr>
      <w:r>
        <w:rPr>
          <w:noProof/>
          <w:lang w:val="en-US"/>
        </w:rPr>
        <w:drawing>
          <wp:inline distT="0" distB="0" distL="0" distR="0">
            <wp:extent cx="1211580" cy="1206311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mthum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216" cy="12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D3F">
        <w:tab/>
      </w:r>
      <w:r w:rsidR="008E4DFB">
        <w:t xml:space="preserve">   </w:t>
      </w:r>
      <w:r w:rsidR="00D36D3F">
        <w:rPr>
          <w:noProof/>
        </w:rPr>
        <w:drawing>
          <wp:inline distT="0" distB="0" distL="0" distR="0">
            <wp:extent cx="2461260" cy="574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E.Thrakis.logo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584" cy="6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DFB">
        <w:t xml:space="preserve">                        </w:t>
      </w:r>
      <w:r w:rsidR="001F2BDB">
        <w:rPr>
          <w:noProof/>
        </w:rPr>
        <w:drawing>
          <wp:inline distT="0" distB="0" distL="0" distR="0">
            <wp:extent cx="1040765" cy="126922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748" cy="127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DFB">
        <w:t xml:space="preserve">                  </w:t>
      </w:r>
    </w:p>
    <w:p w:rsidR="00D36D3F" w:rsidRDefault="00D36D3F" w:rsidP="008E4DFB">
      <w:pPr>
        <w:tabs>
          <w:tab w:val="left" w:pos="3444"/>
        </w:tabs>
      </w:pPr>
    </w:p>
    <w:p w:rsidR="008E4DFB" w:rsidRDefault="008E4DFB" w:rsidP="008E4DFB">
      <w:pPr>
        <w:tabs>
          <w:tab w:val="left" w:pos="3444"/>
        </w:tabs>
        <w:rPr>
          <w:noProof/>
          <w:lang w:eastAsia="el-GR"/>
        </w:rPr>
      </w:pPr>
      <w:r>
        <w:t xml:space="preserve">             </w:t>
      </w:r>
      <w:r w:rsidR="002900FF">
        <w:t xml:space="preserve">              </w:t>
      </w:r>
      <w:r w:rsidR="00D36D3F">
        <w:t xml:space="preserve">  </w:t>
      </w:r>
    </w:p>
    <w:p w:rsidR="00C06F7B" w:rsidRPr="00D451C3" w:rsidRDefault="002900FF" w:rsidP="002900FF">
      <w:pPr>
        <w:pStyle w:val="Heading2"/>
        <w:jc w:val="center"/>
        <w:rPr>
          <w:b w:val="0"/>
          <w:noProof/>
          <w:sz w:val="40"/>
          <w:szCs w:val="40"/>
          <w:lang w:eastAsia="el-GR"/>
        </w:rPr>
      </w:pPr>
      <w:r w:rsidRPr="00D451C3">
        <w:rPr>
          <w:noProof/>
          <w:sz w:val="40"/>
          <w:szCs w:val="40"/>
          <w:u w:val="single"/>
          <w:lang w:eastAsia="el-GR"/>
        </w:rPr>
        <w:t>ΔΕΛΤΙΟ ΤΥΠΟΥ</w:t>
      </w:r>
    </w:p>
    <w:p w:rsidR="002900FF" w:rsidRDefault="0067454E" w:rsidP="0067454E">
      <w:pPr>
        <w:pStyle w:val="Heading3"/>
        <w:rPr>
          <w:b/>
        </w:rPr>
      </w:pPr>
      <w:r>
        <w:rPr>
          <w:b/>
        </w:rPr>
        <w:t xml:space="preserve">                   </w:t>
      </w:r>
      <w:r w:rsidR="00B301EA">
        <w:rPr>
          <w:b/>
        </w:rPr>
        <w:t xml:space="preserve">            </w:t>
      </w:r>
      <w:r>
        <w:rPr>
          <w:b/>
        </w:rPr>
        <w:t xml:space="preserve">  «</w:t>
      </w:r>
      <w:r w:rsidR="00B301EA" w:rsidRPr="00B301EA">
        <w:rPr>
          <w:b/>
          <w:sz w:val="28"/>
          <w:szCs w:val="28"/>
        </w:rPr>
        <w:t>Ημερίδα</w:t>
      </w:r>
      <w:r w:rsidR="00B301EA">
        <w:rPr>
          <w:b/>
          <w:sz w:val="28"/>
          <w:szCs w:val="28"/>
        </w:rPr>
        <w:t xml:space="preserve"> </w:t>
      </w:r>
      <w:r w:rsidR="00D36D3F">
        <w:rPr>
          <w:b/>
        </w:rPr>
        <w:t>με θέμα</w:t>
      </w:r>
      <w:r w:rsidR="00B301EA">
        <w:rPr>
          <w:b/>
        </w:rPr>
        <w:t xml:space="preserve"> Κανονισμό</w:t>
      </w:r>
      <w:r w:rsidR="00D36D3F">
        <w:rPr>
          <w:b/>
        </w:rPr>
        <w:t>ς</w:t>
      </w:r>
      <w:r w:rsidR="00B301EA">
        <w:rPr>
          <w:b/>
        </w:rPr>
        <w:t xml:space="preserve"> Τεχνολογίας Σκυροδέματος 2016</w:t>
      </w:r>
      <w:r>
        <w:rPr>
          <w:b/>
        </w:rPr>
        <w:t>»</w:t>
      </w:r>
    </w:p>
    <w:p w:rsidR="0067454E" w:rsidRDefault="0067454E" w:rsidP="0067454E"/>
    <w:p w:rsidR="0067454E" w:rsidRDefault="0067454E" w:rsidP="006745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D36D3F">
        <w:rPr>
          <w:b/>
          <w:sz w:val="28"/>
          <w:szCs w:val="28"/>
        </w:rPr>
        <w:t xml:space="preserve">                        </w:t>
      </w:r>
      <w:r w:rsidR="00B301EA">
        <w:rPr>
          <w:b/>
          <w:sz w:val="28"/>
          <w:szCs w:val="28"/>
        </w:rPr>
        <w:t xml:space="preserve"> Στις 23 Ιουνίου 2017</w:t>
      </w:r>
      <w:r w:rsidR="00D36D3F">
        <w:rPr>
          <w:b/>
          <w:sz w:val="28"/>
          <w:szCs w:val="28"/>
        </w:rPr>
        <w:t xml:space="preserve"> και ώρα 17:00</w:t>
      </w:r>
    </w:p>
    <w:p w:rsidR="00D36D3F" w:rsidRDefault="00D36D3F" w:rsidP="006745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Στο Ί</w:t>
      </w:r>
      <w:r w:rsidR="00616455">
        <w:rPr>
          <w:b/>
          <w:sz w:val="28"/>
          <w:szCs w:val="28"/>
        </w:rPr>
        <w:t>δρυμα Θρακικής Τέχνης και Παράδο</w:t>
      </w:r>
      <w:r>
        <w:rPr>
          <w:b/>
          <w:sz w:val="28"/>
          <w:szCs w:val="28"/>
        </w:rPr>
        <w:t>σης στην Ξάνθη</w:t>
      </w:r>
    </w:p>
    <w:p w:rsidR="0067454E" w:rsidRDefault="0067454E" w:rsidP="0067454E">
      <w:pPr>
        <w:rPr>
          <w:b/>
          <w:sz w:val="28"/>
          <w:szCs w:val="28"/>
        </w:rPr>
      </w:pPr>
    </w:p>
    <w:p w:rsidR="0067454E" w:rsidRDefault="00981F90" w:rsidP="0067454E">
      <w:pPr>
        <w:rPr>
          <w:sz w:val="24"/>
          <w:szCs w:val="24"/>
        </w:rPr>
      </w:pPr>
      <w:r>
        <w:rPr>
          <w:sz w:val="24"/>
          <w:szCs w:val="24"/>
        </w:rPr>
        <w:t>Η IACES</w:t>
      </w:r>
      <w:r w:rsidR="00D36D3F">
        <w:rPr>
          <w:sz w:val="24"/>
          <w:szCs w:val="24"/>
        </w:rPr>
        <w:t xml:space="preserve"> </w:t>
      </w:r>
      <w:r w:rsidR="00D36D3F">
        <w:rPr>
          <w:sz w:val="24"/>
          <w:szCs w:val="24"/>
          <w:lang w:val="en-US"/>
        </w:rPr>
        <w:t>LC</w:t>
      </w:r>
      <w:r w:rsidR="00D36D3F" w:rsidRPr="00D36D3F">
        <w:rPr>
          <w:sz w:val="24"/>
          <w:szCs w:val="24"/>
        </w:rPr>
        <w:t xml:space="preserve"> </w:t>
      </w:r>
      <w:r w:rsidR="00D36D3F">
        <w:rPr>
          <w:sz w:val="24"/>
          <w:szCs w:val="24"/>
          <w:lang w:val="en-US"/>
        </w:rPr>
        <w:t>XANTHI</w:t>
      </w:r>
      <w:r w:rsidR="00B301EA">
        <w:rPr>
          <w:sz w:val="24"/>
          <w:szCs w:val="24"/>
        </w:rPr>
        <w:t xml:space="preserve"> </w:t>
      </w:r>
      <w:r w:rsidR="0013304E" w:rsidRPr="0013304E">
        <w:rPr>
          <w:sz w:val="24"/>
          <w:szCs w:val="24"/>
        </w:rPr>
        <w:t>μία Διεθνής, μη Κυβερνητική Κοινότητ</w:t>
      </w:r>
      <w:r w:rsidR="00B301EA">
        <w:rPr>
          <w:sz w:val="24"/>
          <w:szCs w:val="24"/>
        </w:rPr>
        <w:t>α Φοιτητών Πολιτικών Μηχανικών</w:t>
      </w:r>
      <w:r w:rsidR="00D36D3F" w:rsidRPr="00D36D3F">
        <w:rPr>
          <w:sz w:val="24"/>
          <w:szCs w:val="24"/>
        </w:rPr>
        <w:t>,</w:t>
      </w:r>
      <w:r w:rsidR="00B301EA">
        <w:rPr>
          <w:sz w:val="24"/>
          <w:szCs w:val="24"/>
        </w:rPr>
        <w:t xml:space="preserve"> σε συνεργασία με το Τ</w:t>
      </w:r>
      <w:r w:rsidR="00616455">
        <w:rPr>
          <w:sz w:val="24"/>
          <w:szCs w:val="24"/>
        </w:rPr>
        <w:t>.</w:t>
      </w:r>
      <w:r w:rsidR="00B301EA">
        <w:rPr>
          <w:sz w:val="24"/>
          <w:szCs w:val="24"/>
        </w:rPr>
        <w:t>Ε.Ε Θράκης διοργανώνουν μια ημερίδα στην οποία προσκαλούν</w:t>
      </w:r>
      <w:r w:rsidR="009B5CA0">
        <w:rPr>
          <w:sz w:val="24"/>
          <w:szCs w:val="24"/>
        </w:rPr>
        <w:t xml:space="preserve"> επαγγελματίες και φοιτητές Πολιτικούς Μηχανικούς να ενημερωθούν σχετικά με τον Κανονισμό Τεχνολογίας Σκυροδέματος 2016.</w:t>
      </w:r>
    </w:p>
    <w:p w:rsidR="009B5CA0" w:rsidRPr="00616455" w:rsidRDefault="009B5CA0" w:rsidP="0067454E">
      <w:pPr>
        <w:rPr>
          <w:sz w:val="24"/>
          <w:szCs w:val="24"/>
        </w:rPr>
      </w:pPr>
      <w:r>
        <w:rPr>
          <w:sz w:val="24"/>
          <w:szCs w:val="24"/>
        </w:rPr>
        <w:t xml:space="preserve">Η ημερίδα στοχεύει στην </w:t>
      </w:r>
      <w:r w:rsidR="00616455">
        <w:rPr>
          <w:sz w:val="24"/>
          <w:szCs w:val="24"/>
        </w:rPr>
        <w:t xml:space="preserve">ενημέρωση του θεωρητικού μέρους και μετέπειτα εφαρμογή του με πραγματοποιήση </w:t>
      </w:r>
      <w:r w:rsidR="00616455">
        <w:rPr>
          <w:sz w:val="24"/>
          <w:szCs w:val="24"/>
          <w:lang w:val="en-US"/>
        </w:rPr>
        <w:t>workshop</w:t>
      </w:r>
      <w:r w:rsidR="00616455" w:rsidRPr="00616455">
        <w:rPr>
          <w:sz w:val="24"/>
          <w:szCs w:val="24"/>
        </w:rPr>
        <w:t xml:space="preserve"> </w:t>
      </w:r>
      <w:r w:rsidR="00616455">
        <w:rPr>
          <w:sz w:val="24"/>
          <w:szCs w:val="24"/>
        </w:rPr>
        <w:t>στην αρχή του επερχόμενου ακαδημαϊκού έτους.</w:t>
      </w:r>
    </w:p>
    <w:p w:rsidR="0085474F" w:rsidRDefault="0099121E" w:rsidP="0085474F">
      <w:pPr>
        <w:pStyle w:val="ListParagraph"/>
        <w:ind w:left="768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</w:t>
      </w:r>
      <w:r>
        <w:rPr>
          <w:rFonts w:ascii="Candara" w:hAnsi="Candara"/>
          <w:noProof/>
          <w:sz w:val="24"/>
          <w:szCs w:val="24"/>
        </w:rPr>
        <w:drawing>
          <wp:inline distT="0" distB="0" distL="0" distR="0" wp14:anchorId="12A60BB2" wp14:editId="071B6789">
            <wp:extent cx="2186940" cy="3092978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py of We wantyou on our team!-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193" cy="314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2F57" w:rsidRDefault="000F1239" w:rsidP="00382F57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Για οποιαδήποτε πληροφορία χρειαστείτε μπορε</w:t>
      </w:r>
      <w:r w:rsidR="00D36D3F">
        <w:rPr>
          <w:rFonts w:ascii="Candara" w:hAnsi="Candara"/>
          <w:sz w:val="24"/>
          <w:szCs w:val="24"/>
        </w:rPr>
        <w:t xml:space="preserve">ίτε να ανατρέξετε στη σελίδα της </w:t>
      </w:r>
      <w:r w:rsidR="00D36D3F">
        <w:rPr>
          <w:rFonts w:ascii="Candara" w:hAnsi="Candara"/>
          <w:sz w:val="24"/>
          <w:szCs w:val="24"/>
          <w:lang w:val="en-US"/>
        </w:rPr>
        <w:t>IACES</w:t>
      </w:r>
      <w:r w:rsidR="00D36D3F" w:rsidRPr="00D36D3F">
        <w:rPr>
          <w:rFonts w:ascii="Candara" w:hAnsi="Candara"/>
          <w:sz w:val="24"/>
          <w:szCs w:val="24"/>
        </w:rPr>
        <w:t xml:space="preserve"> </w:t>
      </w:r>
      <w:r w:rsidR="00D36D3F">
        <w:rPr>
          <w:rFonts w:ascii="Candara" w:hAnsi="Candara"/>
          <w:sz w:val="24"/>
          <w:szCs w:val="24"/>
          <w:lang w:val="en-US"/>
        </w:rPr>
        <w:t>LC</w:t>
      </w:r>
      <w:r w:rsidR="00D36D3F" w:rsidRPr="00D36D3F">
        <w:rPr>
          <w:rFonts w:ascii="Candara" w:hAnsi="Candara"/>
          <w:sz w:val="24"/>
          <w:szCs w:val="24"/>
        </w:rPr>
        <w:t xml:space="preserve"> </w:t>
      </w:r>
      <w:r w:rsidR="00D36D3F">
        <w:rPr>
          <w:rFonts w:ascii="Candara" w:hAnsi="Candara"/>
          <w:sz w:val="24"/>
          <w:szCs w:val="24"/>
          <w:lang w:val="en-US"/>
        </w:rPr>
        <w:t>XANTHI</w:t>
      </w:r>
      <w:r>
        <w:rPr>
          <w:rFonts w:ascii="Candara" w:hAnsi="Candara"/>
          <w:sz w:val="24"/>
          <w:szCs w:val="24"/>
        </w:rPr>
        <w:t xml:space="preserve"> στο </w:t>
      </w:r>
      <w:r>
        <w:rPr>
          <w:rFonts w:ascii="Candara" w:hAnsi="Candara"/>
          <w:sz w:val="24"/>
          <w:szCs w:val="24"/>
          <w:lang w:val="en-US"/>
        </w:rPr>
        <w:t>Facebook</w:t>
      </w:r>
      <w:r>
        <w:rPr>
          <w:rFonts w:ascii="Candara" w:hAnsi="Candara"/>
          <w:sz w:val="24"/>
          <w:szCs w:val="24"/>
        </w:rPr>
        <w:t xml:space="preserve">: </w:t>
      </w:r>
    </w:p>
    <w:p w:rsidR="000F1239" w:rsidRPr="00616455" w:rsidRDefault="000F1239" w:rsidP="00382F57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  <w:lang w:val="en-US"/>
        </w:rPr>
        <w:t>IACES</w:t>
      </w:r>
      <w:r w:rsidRPr="000F1239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  <w:lang w:val="en-US"/>
        </w:rPr>
        <w:t>LC</w:t>
      </w:r>
      <w:r w:rsidRPr="000F1239">
        <w:rPr>
          <w:rFonts w:ascii="Candara" w:hAnsi="Candara"/>
          <w:sz w:val="24"/>
          <w:szCs w:val="24"/>
        </w:rPr>
        <w:t xml:space="preserve"> – </w:t>
      </w:r>
      <w:r>
        <w:rPr>
          <w:rFonts w:ascii="Candara" w:hAnsi="Candara"/>
          <w:sz w:val="24"/>
          <w:szCs w:val="24"/>
          <w:lang w:val="en-US"/>
        </w:rPr>
        <w:t>XANTHI</w:t>
      </w:r>
    </w:p>
    <w:p w:rsidR="00D36D3F" w:rsidRPr="00D36D3F" w:rsidRDefault="00D36D3F" w:rsidP="00382F57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Καθώς και στην ιστοσελίδα του Τ</w:t>
      </w:r>
      <w:r w:rsidR="00616455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t xml:space="preserve">Ε.Ε Θράκης:  </w:t>
      </w:r>
      <w:r>
        <w:rPr>
          <w:rFonts w:ascii="Georgia" w:hAnsi="Georgia"/>
          <w:color w:val="555555"/>
          <w:sz w:val="21"/>
          <w:szCs w:val="21"/>
          <w:shd w:val="clear" w:color="auto" w:fill="F6F6F6"/>
        </w:rPr>
        <w:t>www.teethrakis.gr</w:t>
      </w:r>
    </w:p>
    <w:p w:rsidR="00D36D3F" w:rsidRDefault="00D36D3F" w:rsidP="0067454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Ή να επικοινωνήσετε στα</w:t>
      </w:r>
      <w:r w:rsidR="000F1239">
        <w:rPr>
          <w:rFonts w:ascii="Candara" w:hAnsi="Candara"/>
          <w:sz w:val="24"/>
          <w:szCs w:val="24"/>
        </w:rPr>
        <w:t xml:space="preserve"> </w:t>
      </w:r>
      <w:r w:rsidR="000F1239" w:rsidRPr="000F1239">
        <w:rPr>
          <w:rFonts w:ascii="Candara" w:hAnsi="Candara"/>
          <w:sz w:val="24"/>
          <w:szCs w:val="24"/>
        </w:rPr>
        <w:t xml:space="preserve"> </w:t>
      </w:r>
      <w:r w:rsidR="000F1239">
        <w:rPr>
          <w:rFonts w:ascii="Candara" w:hAnsi="Candara"/>
          <w:sz w:val="24"/>
          <w:szCs w:val="24"/>
          <w:lang w:val="en-US"/>
        </w:rPr>
        <w:t>e</w:t>
      </w:r>
      <w:r w:rsidR="000F1239" w:rsidRPr="000F1239">
        <w:rPr>
          <w:rFonts w:ascii="Candara" w:hAnsi="Candara"/>
          <w:sz w:val="24"/>
          <w:szCs w:val="24"/>
        </w:rPr>
        <w:t>-</w:t>
      </w:r>
      <w:r w:rsidR="000F1239">
        <w:rPr>
          <w:rFonts w:ascii="Candara" w:hAnsi="Candara"/>
          <w:sz w:val="24"/>
          <w:szCs w:val="24"/>
          <w:lang w:val="en-US"/>
        </w:rPr>
        <w:t>mail</w:t>
      </w:r>
      <w:r w:rsidR="000F1239" w:rsidRPr="000F1239">
        <w:rPr>
          <w:rFonts w:ascii="Candara" w:hAnsi="Candara"/>
          <w:sz w:val="24"/>
          <w:szCs w:val="24"/>
        </w:rPr>
        <w:t xml:space="preserve"> </w:t>
      </w:r>
      <w:r w:rsidR="000F1239">
        <w:rPr>
          <w:rFonts w:ascii="Candara" w:hAnsi="Candara"/>
          <w:sz w:val="24"/>
          <w:szCs w:val="24"/>
        </w:rPr>
        <w:t xml:space="preserve">: </w:t>
      </w:r>
      <w:r w:rsidR="004670A3">
        <w:rPr>
          <w:rFonts w:ascii="Candara" w:hAnsi="Candara"/>
          <w:sz w:val="24"/>
          <w:szCs w:val="24"/>
        </w:rPr>
        <w:t xml:space="preserve"> </w:t>
      </w:r>
      <w:hyperlink r:id="rId10" w:history="1">
        <w:r w:rsidR="00F9091F" w:rsidRPr="00BB1F3B">
          <w:rPr>
            <w:rStyle w:val="Hyperlink"/>
            <w:rFonts w:ascii="Candara" w:hAnsi="Candara"/>
            <w:sz w:val="24"/>
            <w:szCs w:val="24"/>
            <w:lang w:val="en-US"/>
          </w:rPr>
          <w:t>iacesxanthi</w:t>
        </w:r>
        <w:r w:rsidR="00F9091F" w:rsidRPr="00BB1F3B">
          <w:rPr>
            <w:rStyle w:val="Hyperlink"/>
            <w:rFonts w:ascii="Candara" w:hAnsi="Candara"/>
            <w:sz w:val="24"/>
            <w:szCs w:val="24"/>
          </w:rPr>
          <w:t>@</w:t>
        </w:r>
        <w:r w:rsidR="00F9091F" w:rsidRPr="00BB1F3B">
          <w:rPr>
            <w:rStyle w:val="Hyperlink"/>
            <w:rFonts w:ascii="Candara" w:hAnsi="Candara"/>
            <w:sz w:val="24"/>
            <w:szCs w:val="24"/>
            <w:lang w:val="en-US"/>
          </w:rPr>
          <w:t>gmail</w:t>
        </w:r>
        <w:r w:rsidR="00F9091F" w:rsidRPr="00BB1F3B">
          <w:rPr>
            <w:rStyle w:val="Hyperlink"/>
            <w:rFonts w:ascii="Candara" w:hAnsi="Candara"/>
            <w:sz w:val="24"/>
            <w:szCs w:val="24"/>
          </w:rPr>
          <w:t>.</w:t>
        </w:r>
        <w:r w:rsidR="00F9091F" w:rsidRPr="00BB1F3B">
          <w:rPr>
            <w:rStyle w:val="Hyperlink"/>
            <w:rFonts w:ascii="Candara" w:hAnsi="Candara"/>
            <w:sz w:val="24"/>
            <w:szCs w:val="24"/>
            <w:lang w:val="en-US"/>
          </w:rPr>
          <w:t>com</w:t>
        </w:r>
      </w:hyperlink>
      <w:r>
        <w:rPr>
          <w:rStyle w:val="Hyperlink"/>
          <w:rFonts w:ascii="Candara" w:hAnsi="Candara"/>
          <w:sz w:val="24"/>
          <w:szCs w:val="24"/>
        </w:rPr>
        <w:t xml:space="preserve"> </w:t>
      </w:r>
      <w:r w:rsidR="00F9091F" w:rsidRPr="00F9091F">
        <w:rPr>
          <w:rFonts w:ascii="Candara" w:hAnsi="Candara"/>
          <w:sz w:val="24"/>
          <w:szCs w:val="24"/>
        </w:rPr>
        <w:t xml:space="preserve"> </w:t>
      </w:r>
    </w:p>
    <w:p w:rsidR="00F9091F" w:rsidRDefault="00D36D3F" w:rsidP="0067454E">
      <w:pPr>
        <w:rPr>
          <w:rFonts w:ascii="Georgia" w:hAnsi="Georgia"/>
          <w:color w:val="555555"/>
          <w:sz w:val="21"/>
          <w:szCs w:val="21"/>
          <w:shd w:val="clear" w:color="auto" w:fill="F6F6F6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</w:t>
      </w:r>
      <w:r w:rsidR="00F9091F" w:rsidRPr="00F9091F">
        <w:rPr>
          <w:rFonts w:ascii="Candara" w:hAnsi="Candara"/>
          <w:sz w:val="24"/>
          <w:szCs w:val="24"/>
        </w:rPr>
        <w:t xml:space="preserve">  </w:t>
      </w:r>
      <w:hyperlink r:id="rId11" w:history="1">
        <w:r w:rsidRPr="000A04B5">
          <w:rPr>
            <w:rStyle w:val="Hyperlink"/>
            <w:rFonts w:ascii="Georgia" w:hAnsi="Georgia"/>
            <w:sz w:val="21"/>
            <w:szCs w:val="21"/>
            <w:shd w:val="clear" w:color="auto" w:fill="F6F6F6"/>
          </w:rPr>
          <w:t>tee_thrace@tee.gr</w:t>
        </w:r>
      </w:hyperlink>
      <w:r>
        <w:rPr>
          <w:rFonts w:ascii="Georgia" w:hAnsi="Georgia"/>
          <w:color w:val="555555"/>
          <w:sz w:val="21"/>
          <w:szCs w:val="21"/>
          <w:shd w:val="clear" w:color="auto" w:fill="F6F6F6"/>
        </w:rPr>
        <w:t xml:space="preserve"> </w:t>
      </w:r>
    </w:p>
    <w:p w:rsidR="00D36D3F" w:rsidRPr="00F9091F" w:rsidRDefault="00D36D3F" w:rsidP="0067454E">
      <w:pPr>
        <w:rPr>
          <w:rFonts w:ascii="Candara" w:hAnsi="Candara"/>
          <w:sz w:val="24"/>
          <w:szCs w:val="24"/>
        </w:rPr>
      </w:pPr>
    </w:p>
    <w:p w:rsidR="00F9091F" w:rsidRPr="00F9091F" w:rsidRDefault="00F9091F" w:rsidP="00F9091F">
      <w:pPr>
        <w:jc w:val="center"/>
        <w:rPr>
          <w:rFonts w:ascii="Candara" w:hAnsi="Candara"/>
          <w:sz w:val="24"/>
          <w:szCs w:val="24"/>
        </w:rPr>
      </w:pPr>
    </w:p>
    <w:sectPr w:rsidR="00F9091F" w:rsidRPr="00F9091F" w:rsidSect="008E4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B285B"/>
    <w:multiLevelType w:val="hybridMultilevel"/>
    <w:tmpl w:val="B98E2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34893"/>
    <w:multiLevelType w:val="hybridMultilevel"/>
    <w:tmpl w:val="C276A84E"/>
    <w:lvl w:ilvl="0" w:tplc="0408000F">
      <w:start w:val="1"/>
      <w:numFmt w:val="decimal"/>
      <w:lvlText w:val="%1."/>
      <w:lvlJc w:val="left"/>
      <w:pPr>
        <w:ind w:left="768" w:hanging="360"/>
      </w:p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FB"/>
    <w:rsid w:val="000F1239"/>
    <w:rsid w:val="0013304E"/>
    <w:rsid w:val="00196217"/>
    <w:rsid w:val="001F2BDB"/>
    <w:rsid w:val="002900FF"/>
    <w:rsid w:val="00300B80"/>
    <w:rsid w:val="00382F57"/>
    <w:rsid w:val="004670A3"/>
    <w:rsid w:val="00616455"/>
    <w:rsid w:val="0067454E"/>
    <w:rsid w:val="006D592E"/>
    <w:rsid w:val="0085474F"/>
    <w:rsid w:val="008E4DFB"/>
    <w:rsid w:val="00981F90"/>
    <w:rsid w:val="0099121E"/>
    <w:rsid w:val="009B5CA0"/>
    <w:rsid w:val="00A921F8"/>
    <w:rsid w:val="00AD5D28"/>
    <w:rsid w:val="00B301EA"/>
    <w:rsid w:val="00C06F7B"/>
    <w:rsid w:val="00D36D3F"/>
    <w:rsid w:val="00D451C3"/>
    <w:rsid w:val="00D46E7C"/>
    <w:rsid w:val="00D93273"/>
    <w:rsid w:val="00DF5247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F8E99-7541-4D63-92C6-7E7F4BD4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E4DFB"/>
  </w:style>
  <w:style w:type="paragraph" w:styleId="Heading1">
    <w:name w:val="heading 1"/>
    <w:basedOn w:val="Normal"/>
    <w:next w:val="Normal"/>
    <w:link w:val="Heading1Char"/>
    <w:uiPriority w:val="9"/>
    <w:qFormat/>
    <w:rsid w:val="008E4DF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DF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DF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DF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DF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DF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DF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DF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DF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DF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4D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4DF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DF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DF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D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DF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DF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DF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4DF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4DF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E4DF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DF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4DF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E4DF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E4DFB"/>
    <w:rPr>
      <w:i/>
      <w:iCs/>
      <w:color w:val="auto"/>
    </w:rPr>
  </w:style>
  <w:style w:type="paragraph" w:styleId="NoSpacing">
    <w:name w:val="No Spacing"/>
    <w:uiPriority w:val="1"/>
    <w:qFormat/>
    <w:rsid w:val="008E4D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4D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4D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D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DF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4D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E4D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4D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4D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E4D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4DFB"/>
    <w:pPr>
      <w:outlineLvl w:val="9"/>
    </w:pPr>
  </w:style>
  <w:style w:type="paragraph" w:styleId="ListParagraph">
    <w:name w:val="List Paragraph"/>
    <w:basedOn w:val="Normal"/>
    <w:uiPriority w:val="34"/>
    <w:qFormat/>
    <w:rsid w:val="00AD5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91F"/>
    <w:rPr>
      <w:color w:val="9454C3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9091F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4F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D36D3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tee_thrace@tee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acesxanth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49CF-2B78-44CD-98EB-7AC09B32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Ioulia Tsoukala</dc:creator>
  <cp:lastModifiedBy>Ioulia Tsoukala</cp:lastModifiedBy>
  <cp:revision>5</cp:revision>
  <dcterms:created xsi:type="dcterms:W3CDTF">2017-06-15T20:11:00Z</dcterms:created>
  <dcterms:modified xsi:type="dcterms:W3CDTF">2017-06-15T20:52:00Z</dcterms:modified>
</cp:coreProperties>
</file>