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27B1F" w14:textId="39F224F8" w:rsidR="00466CA4" w:rsidRPr="008A524A" w:rsidRDefault="00A716C0" w:rsidP="62D4C001">
      <w:pPr>
        <w:tabs>
          <w:tab w:val="left" w:pos="6480"/>
          <w:tab w:val="left" w:pos="6570"/>
          <w:tab w:val="left" w:pos="8280"/>
          <w:tab w:val="left" w:pos="10440"/>
        </w:tabs>
        <w:spacing w:line="360" w:lineRule="auto"/>
        <w:jc w:val="center"/>
        <w:rPr>
          <w:rFonts w:ascii="Arial" w:eastAsia="Arial" w:hAnsi="Arial" w:cs="Arial"/>
          <w:b/>
          <w:bCs/>
          <w:color w:val="000000"/>
          <w:u w:val="single"/>
          <w:lang w:val="el-GR"/>
        </w:rPr>
      </w:pPr>
      <w:r>
        <w:rPr>
          <w:rFonts w:ascii="Arial" w:eastAsia="Arial" w:hAnsi="Arial" w:cs="Arial"/>
          <w:b/>
          <w:bCs/>
          <w:color w:val="000000" w:themeColor="text1"/>
          <w:u w:val="single"/>
          <w:lang w:val="el-GR"/>
        </w:rPr>
        <w:t>ΔΕΛΤΙΟ</w:t>
      </w:r>
      <w:r w:rsidRPr="008A524A">
        <w:rPr>
          <w:rFonts w:ascii="Arial" w:eastAsia="Arial" w:hAnsi="Arial" w:cs="Arial"/>
          <w:b/>
          <w:bCs/>
          <w:color w:val="000000" w:themeColor="text1"/>
          <w:u w:val="single"/>
          <w:lang w:val="el-GR"/>
        </w:rPr>
        <w:t xml:space="preserve"> </w:t>
      </w:r>
      <w:r>
        <w:rPr>
          <w:rFonts w:ascii="Arial" w:eastAsia="Arial" w:hAnsi="Arial" w:cs="Arial"/>
          <w:b/>
          <w:bCs/>
          <w:color w:val="000000" w:themeColor="text1"/>
          <w:u w:val="single"/>
          <w:lang w:val="el-GR"/>
        </w:rPr>
        <w:t>ΤΥΠΟΥ</w:t>
      </w:r>
    </w:p>
    <w:p w14:paraId="72A3D3EC" w14:textId="77777777" w:rsidR="00853431" w:rsidRPr="008A524A" w:rsidRDefault="00853431" w:rsidP="62D4C001">
      <w:pPr>
        <w:tabs>
          <w:tab w:val="left" w:pos="6480"/>
          <w:tab w:val="left" w:pos="6570"/>
          <w:tab w:val="left" w:pos="8280"/>
          <w:tab w:val="left" w:pos="10440"/>
        </w:tabs>
        <w:spacing w:line="360" w:lineRule="auto"/>
        <w:ind w:left="-90"/>
        <w:jc w:val="center"/>
        <w:rPr>
          <w:rFonts w:ascii="Arial" w:eastAsia="Arial" w:hAnsi="Arial" w:cs="Arial"/>
          <w:b/>
          <w:bCs/>
          <w:u w:val="single"/>
          <w:lang w:val="el-GR"/>
        </w:rPr>
      </w:pPr>
    </w:p>
    <w:p w14:paraId="7F3E2E23" w14:textId="207E7E69" w:rsidR="00AC596A" w:rsidRPr="00AC596A" w:rsidRDefault="00AC596A" w:rsidP="00AC596A">
      <w:pPr>
        <w:pStyle w:val="Web"/>
        <w:shd w:val="clear" w:color="auto" w:fill="FFFFFF"/>
        <w:spacing w:line="360" w:lineRule="auto"/>
        <w:jc w:val="center"/>
        <w:rPr>
          <w:rFonts w:ascii="Arial" w:eastAsia="Arial" w:hAnsi="Arial" w:cs="Arial"/>
          <w:b/>
          <w:bCs/>
          <w:color w:val="4F81BD"/>
          <w:sz w:val="28"/>
          <w:szCs w:val="28"/>
          <w:lang w:val="el-GR"/>
        </w:rPr>
      </w:pPr>
      <w:r w:rsidRPr="00AC596A">
        <w:rPr>
          <w:rFonts w:ascii="Arial" w:eastAsia="Arial" w:hAnsi="Arial" w:cs="Arial"/>
          <w:b/>
          <w:bCs/>
          <w:color w:val="4F81BD"/>
          <w:sz w:val="28"/>
          <w:szCs w:val="28"/>
          <w:lang w:val="el-GR"/>
        </w:rPr>
        <w:t>Τι σηματοδοτούν οι δημογραφικές αλλαγές για το μέλλον της απασχόλησης</w:t>
      </w:r>
    </w:p>
    <w:p w14:paraId="0F7CE03E" w14:textId="77777777" w:rsidR="00AC596A" w:rsidRPr="00AC596A" w:rsidRDefault="00AC596A" w:rsidP="00AC596A">
      <w:pPr>
        <w:pStyle w:val="Web"/>
        <w:shd w:val="clear" w:color="auto" w:fill="FFFFFF"/>
        <w:spacing w:line="360" w:lineRule="auto"/>
        <w:jc w:val="both"/>
        <w:rPr>
          <w:rFonts w:ascii="Arial" w:hAnsi="Arial" w:cs="Arial"/>
          <w:sz w:val="22"/>
          <w:szCs w:val="22"/>
          <w:lang w:val="el-GR"/>
        </w:rPr>
      </w:pPr>
      <w:bookmarkStart w:id="0" w:name="_GoBack"/>
      <w:r w:rsidRPr="00AC596A">
        <w:rPr>
          <w:rFonts w:ascii="Arial" w:hAnsi="Arial" w:cs="Arial"/>
          <w:sz w:val="22"/>
          <w:szCs w:val="22"/>
          <w:lang w:val="el-GR"/>
        </w:rPr>
        <w:t xml:space="preserve">Η ανατρεπτική δυναμική της πανδημίας COVID-19 προκάλεσε την επιτάχυνση των υπαρχουσών τάσεων στην απασχόληση οδηγώντας σε μία από τις μεγαλύτερες αλλαγές αυτή των δημογραφικών. Ως εργαζόμενοι, διαβάστε τι θα πρέπει να αναμένετε τα επόμενα χρόνια και πώς μπορείτε να ανταποκριθείτε στις εξελίξεις. </w:t>
      </w:r>
    </w:p>
    <w:bookmarkEnd w:id="0"/>
    <w:p w14:paraId="44B350D0" w14:textId="77777777" w:rsidR="00AC596A" w:rsidRPr="00AC596A" w:rsidRDefault="00AC596A" w:rsidP="00AC596A">
      <w:pPr>
        <w:pStyle w:val="Web"/>
        <w:shd w:val="clear" w:color="auto" w:fill="FFFFFF"/>
        <w:spacing w:line="360" w:lineRule="auto"/>
        <w:jc w:val="both"/>
        <w:rPr>
          <w:rFonts w:ascii="Arial" w:eastAsia="Arial" w:hAnsi="Arial" w:cs="Arial"/>
          <w:b/>
          <w:bCs/>
          <w:color w:val="4F81BD"/>
          <w:sz w:val="22"/>
          <w:szCs w:val="22"/>
          <w:lang w:val="el-GR"/>
        </w:rPr>
      </w:pPr>
      <w:r w:rsidRPr="00AC596A">
        <w:rPr>
          <w:rFonts w:ascii="Arial" w:eastAsia="Arial" w:hAnsi="Arial" w:cs="Arial"/>
          <w:b/>
          <w:bCs/>
          <w:color w:val="4F81BD"/>
          <w:sz w:val="22"/>
          <w:szCs w:val="22"/>
          <w:lang w:val="el-GR"/>
        </w:rPr>
        <w:t>Προετοιμαστείτε για «έλλειψη» δεξιοτήτων</w:t>
      </w:r>
    </w:p>
    <w:p w14:paraId="2E300E6F" w14:textId="77777777" w:rsidR="00AC596A" w:rsidRPr="00AC596A" w:rsidRDefault="00AC596A" w:rsidP="00AC596A">
      <w:pPr>
        <w:pStyle w:val="Web"/>
        <w:shd w:val="clear" w:color="auto" w:fill="FFFFFF"/>
        <w:spacing w:line="360" w:lineRule="auto"/>
        <w:jc w:val="both"/>
        <w:rPr>
          <w:rFonts w:ascii="Arial" w:hAnsi="Arial" w:cs="Arial"/>
          <w:sz w:val="22"/>
          <w:szCs w:val="22"/>
          <w:lang w:val="el-GR"/>
        </w:rPr>
      </w:pPr>
      <w:r w:rsidRPr="00AC596A">
        <w:rPr>
          <w:rFonts w:ascii="Arial" w:hAnsi="Arial" w:cs="Arial"/>
          <w:sz w:val="22"/>
          <w:szCs w:val="22"/>
          <w:lang w:val="el-GR"/>
        </w:rPr>
        <w:t>Ο πιο σημαντικός μετασχηματισμός του ανθρώπινου δυναμικού από τον Δεύτερο Παγκόσμιο Πόλεμο έχει δημιουργήσει μια παγκόσμια έλλειψη ταλέντων που αναμένεται να 85 εκατομμύρια ρόλοι να μην καλυφθούν * ρόλοι έως το 2030.. Οι τεχνικές και οι προσωπικές δεξιότητες όπως η δημιουργικότητα, η ικανότητα συνεργασίας και η ηγεσία θα συνεχίσουν να έχουν αυξημένη ζήτηση, ενώ οι υποστηρικτικές θέσεις εργασίας στον τουρισμό, στο διοικητικό και νομικό κλάδο  θα υποστούν μείωση. Για να προετοιμαστούν, οι εργαζόμενοι θα πρέπει να αναβαθμίσουν τόσο τις τεχνικές όσο και τις προσωπικές τους δεξιότητες που θα συνεχίσουν να είναι σε ζήτηση.</w:t>
      </w:r>
    </w:p>
    <w:p w14:paraId="04A68E1F" w14:textId="61277C40" w:rsidR="00AC596A" w:rsidRPr="00AC596A" w:rsidRDefault="00AC596A" w:rsidP="00AC596A">
      <w:pPr>
        <w:pStyle w:val="Web"/>
        <w:shd w:val="clear" w:color="auto" w:fill="FFFFFF"/>
        <w:spacing w:line="360" w:lineRule="auto"/>
        <w:jc w:val="both"/>
        <w:rPr>
          <w:rFonts w:ascii="Arial" w:hAnsi="Arial" w:cs="Arial"/>
          <w:sz w:val="22"/>
          <w:szCs w:val="22"/>
          <w:lang w:val="el-GR"/>
        </w:rPr>
      </w:pPr>
      <w:r w:rsidRPr="00AC596A">
        <w:rPr>
          <w:rFonts w:ascii="Arial" w:hAnsi="Arial" w:cs="Arial"/>
          <w:sz w:val="22"/>
          <w:szCs w:val="22"/>
          <w:lang w:val="el-GR"/>
        </w:rPr>
        <w:t xml:space="preserve">*σύμφωνα με την </w:t>
      </w:r>
      <w:hyperlink r:id="rId11" w:anchor=":~:text=Indeed%2C%20the%20study%20finds%20that,trillion%20in%20unrealized%20annual%20revenues." w:history="1">
        <w:r w:rsidRPr="00AC596A">
          <w:rPr>
            <w:rStyle w:val="-"/>
            <w:rFonts w:ascii="Arial" w:hAnsi="Arial" w:cs="Arial"/>
            <w:sz w:val="22"/>
            <w:szCs w:val="22"/>
            <w:lang w:val="el-GR"/>
          </w:rPr>
          <w:t>έκθεση</w:t>
        </w:r>
      </w:hyperlink>
      <w:r w:rsidRPr="00AC596A">
        <w:rPr>
          <w:rFonts w:ascii="Arial" w:hAnsi="Arial" w:cs="Arial"/>
          <w:sz w:val="22"/>
          <w:szCs w:val="22"/>
          <w:lang w:val="el-GR"/>
        </w:rPr>
        <w:t xml:space="preserve"> της </w:t>
      </w:r>
      <w:proofErr w:type="spellStart"/>
      <w:r w:rsidRPr="00AC596A">
        <w:rPr>
          <w:rFonts w:ascii="Arial" w:hAnsi="Arial" w:cs="Arial"/>
          <w:sz w:val="22"/>
          <w:szCs w:val="22"/>
          <w:lang w:val="el-GR"/>
        </w:rPr>
        <w:t>Korn</w:t>
      </w:r>
      <w:proofErr w:type="spellEnd"/>
      <w:r w:rsidRPr="00AC596A">
        <w:rPr>
          <w:rFonts w:ascii="Arial" w:hAnsi="Arial" w:cs="Arial"/>
          <w:sz w:val="22"/>
          <w:szCs w:val="22"/>
          <w:lang w:val="el-GR"/>
        </w:rPr>
        <w:t xml:space="preserve"> </w:t>
      </w:r>
      <w:proofErr w:type="spellStart"/>
      <w:r w:rsidRPr="00AC596A">
        <w:rPr>
          <w:rFonts w:ascii="Arial" w:hAnsi="Arial" w:cs="Arial"/>
          <w:sz w:val="22"/>
          <w:szCs w:val="22"/>
          <w:lang w:val="el-GR"/>
        </w:rPr>
        <w:t>Ferry</w:t>
      </w:r>
      <w:proofErr w:type="spellEnd"/>
      <w:r w:rsidRPr="00AC596A">
        <w:rPr>
          <w:rFonts w:ascii="Arial" w:hAnsi="Arial" w:cs="Arial"/>
          <w:sz w:val="22"/>
          <w:szCs w:val="22"/>
          <w:lang w:val="el-GR"/>
        </w:rPr>
        <w:t>.</w:t>
      </w:r>
    </w:p>
    <w:p w14:paraId="55731B0F" w14:textId="77777777" w:rsidR="00AC596A" w:rsidRPr="00AC596A" w:rsidRDefault="00AC596A" w:rsidP="00AC596A">
      <w:pPr>
        <w:pStyle w:val="Web"/>
        <w:shd w:val="clear" w:color="auto" w:fill="FFFFFF"/>
        <w:spacing w:line="360" w:lineRule="auto"/>
        <w:jc w:val="both"/>
        <w:rPr>
          <w:rFonts w:ascii="Arial" w:eastAsia="Arial" w:hAnsi="Arial" w:cs="Arial"/>
          <w:b/>
          <w:bCs/>
          <w:color w:val="4F81BD"/>
          <w:sz w:val="22"/>
          <w:szCs w:val="22"/>
          <w:lang w:val="el-GR"/>
        </w:rPr>
      </w:pPr>
      <w:r w:rsidRPr="00AC596A">
        <w:rPr>
          <w:rFonts w:ascii="Arial" w:eastAsia="Arial" w:hAnsi="Arial" w:cs="Arial"/>
          <w:b/>
          <w:bCs/>
          <w:color w:val="4F81BD"/>
          <w:sz w:val="22"/>
          <w:szCs w:val="22"/>
          <w:lang w:val="el-GR"/>
        </w:rPr>
        <w:t>Η «πόλωση» και η ανάγκη για επικοινωνία</w:t>
      </w:r>
    </w:p>
    <w:p w14:paraId="3BE200F1" w14:textId="77777777" w:rsidR="00AC596A" w:rsidRPr="00AC596A" w:rsidRDefault="00AC596A" w:rsidP="00AC596A">
      <w:pPr>
        <w:pStyle w:val="Web"/>
        <w:shd w:val="clear" w:color="auto" w:fill="FFFFFF"/>
        <w:spacing w:line="360" w:lineRule="auto"/>
        <w:jc w:val="both"/>
        <w:rPr>
          <w:rFonts w:ascii="Arial" w:hAnsi="Arial" w:cs="Arial"/>
          <w:sz w:val="22"/>
          <w:szCs w:val="22"/>
          <w:lang w:val="el-GR"/>
        </w:rPr>
      </w:pPr>
      <w:r w:rsidRPr="00AC596A">
        <w:rPr>
          <w:rFonts w:ascii="Arial" w:hAnsi="Arial" w:cs="Arial"/>
          <w:sz w:val="22"/>
          <w:szCs w:val="22"/>
          <w:lang w:val="el-GR"/>
        </w:rPr>
        <w:t xml:space="preserve">Λόγω της αύξησης των κοινωνικών εντάσεων και της μεγαλύτερης αναγνώρισης της ανισότητας, ιδίως όσον αφορά τις φυλετικές διακρίσεις, θα απαιτηθεί από τους οργανισμούς περισσότερη διαφάνεια αναφορικά με το ανθρώπινο κεφάλαιο, τις πρωτοβουλίες συμπερίληψης οι οποίες θα λειτουργήσουν ως το κλειδί για την ανάκαμψη και την ανάπτυξη. Όλο και περισσότερο, οι εργαζόμενοι και οι πελάτες απαιτούν από τις εταιρείες επίσημη στάση για θέματα της κοινωνικής δικαιοσύνης, της κλιματικής αλλαγής και άλλων παγκόσμιων ζητημάτων. Όπως οι πελάτες μπορούν να υποστηρίξουν τους </w:t>
      </w:r>
      <w:r w:rsidRPr="00AC596A">
        <w:rPr>
          <w:rFonts w:ascii="Arial" w:hAnsi="Arial" w:cs="Arial"/>
          <w:sz w:val="22"/>
          <w:szCs w:val="22"/>
          <w:lang w:val="el-GR"/>
        </w:rPr>
        <w:lastRenderedPageBreak/>
        <w:t>οργανισμούς που ευθυγραμμίζονται με τις αξίες τους, με τον ίδιο τρόπο οι επιχειρήσεις μπορούν να επιλέξουν ταλέντα τα οποία λαμβάνουν ουσιαστική στάση στα σχετικά θέματα.</w:t>
      </w:r>
    </w:p>
    <w:p w14:paraId="2921A7C2" w14:textId="77777777" w:rsidR="00AC596A" w:rsidRPr="00AC596A" w:rsidRDefault="00AC596A" w:rsidP="00AC596A">
      <w:pPr>
        <w:pStyle w:val="Web"/>
        <w:shd w:val="clear" w:color="auto" w:fill="FFFFFF"/>
        <w:spacing w:line="360" w:lineRule="auto"/>
        <w:jc w:val="both"/>
        <w:rPr>
          <w:rFonts w:ascii="Arial" w:eastAsia="Arial" w:hAnsi="Arial" w:cs="Arial"/>
          <w:b/>
          <w:bCs/>
          <w:color w:val="4F81BD"/>
          <w:sz w:val="22"/>
          <w:szCs w:val="22"/>
          <w:lang w:val="el-GR"/>
        </w:rPr>
      </w:pPr>
      <w:r w:rsidRPr="00AC596A">
        <w:rPr>
          <w:rFonts w:ascii="Arial" w:eastAsia="Arial" w:hAnsi="Arial" w:cs="Arial"/>
          <w:b/>
          <w:bCs/>
          <w:color w:val="4F81BD"/>
          <w:sz w:val="22"/>
          <w:szCs w:val="22"/>
          <w:lang w:val="el-GR"/>
        </w:rPr>
        <w:t>Η απομακρυσμένη εργασία συνεχίζεται</w:t>
      </w:r>
    </w:p>
    <w:p w14:paraId="0B2D8184" w14:textId="77777777" w:rsidR="00AC596A" w:rsidRPr="00AC596A" w:rsidRDefault="00AC596A" w:rsidP="00AC596A">
      <w:pPr>
        <w:pStyle w:val="Web"/>
        <w:shd w:val="clear" w:color="auto" w:fill="FFFFFF"/>
        <w:spacing w:line="360" w:lineRule="auto"/>
        <w:jc w:val="both"/>
        <w:rPr>
          <w:rFonts w:ascii="Arial" w:hAnsi="Arial" w:cs="Arial"/>
          <w:sz w:val="22"/>
          <w:szCs w:val="22"/>
          <w:lang w:val="el-GR"/>
        </w:rPr>
      </w:pPr>
      <w:r w:rsidRPr="00AC596A">
        <w:rPr>
          <w:rFonts w:ascii="Arial" w:hAnsi="Arial" w:cs="Arial"/>
          <w:sz w:val="22"/>
          <w:szCs w:val="22"/>
          <w:lang w:val="el-GR"/>
        </w:rPr>
        <w:t xml:space="preserve">Σήμερα, σχεδόν οι μισοί (43%) εργαζόμενοι πιστεύουν ότι η Covid-19 κρίση σηματοδοτεί το τέλος της καθημερινής εργασίας στο γραφείο. Είτε αυτό είναι αλήθεια είτε όχι, το </w:t>
      </w:r>
      <w:proofErr w:type="spellStart"/>
      <w:r w:rsidRPr="00AC596A">
        <w:rPr>
          <w:rFonts w:ascii="Arial" w:hAnsi="Arial" w:cs="Arial"/>
          <w:sz w:val="22"/>
          <w:szCs w:val="22"/>
          <w:lang w:val="el-GR"/>
        </w:rPr>
        <w:t>on</w:t>
      </w:r>
      <w:proofErr w:type="spellEnd"/>
      <w:r w:rsidRPr="00AC596A">
        <w:rPr>
          <w:rFonts w:ascii="Arial" w:hAnsi="Arial" w:cs="Arial"/>
          <w:sz w:val="22"/>
          <w:szCs w:val="22"/>
          <w:lang w:val="el-GR"/>
        </w:rPr>
        <w:t xml:space="preserve"> </w:t>
      </w:r>
      <w:proofErr w:type="spellStart"/>
      <w:r w:rsidRPr="00AC596A">
        <w:rPr>
          <w:rFonts w:ascii="Arial" w:hAnsi="Arial" w:cs="Arial"/>
          <w:sz w:val="22"/>
          <w:szCs w:val="22"/>
          <w:lang w:val="el-GR"/>
        </w:rPr>
        <w:t>demand</w:t>
      </w:r>
      <w:proofErr w:type="spellEnd"/>
      <w:r w:rsidRPr="00AC596A">
        <w:rPr>
          <w:rFonts w:ascii="Arial" w:hAnsi="Arial" w:cs="Arial"/>
          <w:sz w:val="22"/>
          <w:szCs w:val="22"/>
          <w:lang w:val="el-GR"/>
        </w:rPr>
        <w:t xml:space="preserve"> ανθρώπινο δυναμικό, τα υβριδικά μοντέλα εργασίας και η εργασία χωρίς δέσμευση από φυσικά γραφεία αυξάνονται. Η μείωση του «φυσικού» αποτυπώματος ενός οργανισμού, η μεγαλύτερη κινητικότητα και η δημιουργία ευκαιριών εργασίας πέραν των συνόρων μιας χώρας, θα είναι τα στοιχεία που θα λαμβάνουν υπόψη τόσο οι εργαζόμενοι όσο και οι εργοδότες για τις επιλογές τους. Για τους εργαζόμενους, αυτό σημαίνει ότι οι ευκαιρίες απασχόλησης δεν συνδέονται πλέον μόνο με μια συγκεκριμένη τοποθεσία καθώς παράλληλα υπάρχουν παγκόσμιες προοπτικές εργασίας. Τέλος, ο νέος τρόπος εργασίας επιτρέπει την επίτευξη μεγαλύτερης ισορροπίας μεταξύ επαγγελματικής και προσωπικής ζωής.</w:t>
      </w:r>
    </w:p>
    <w:p w14:paraId="3A3F5E31" w14:textId="77777777" w:rsidR="00AC596A" w:rsidRPr="00AC596A" w:rsidRDefault="00AC596A" w:rsidP="00AC596A">
      <w:pPr>
        <w:pStyle w:val="Web"/>
        <w:shd w:val="clear" w:color="auto" w:fill="FFFFFF"/>
        <w:spacing w:line="360" w:lineRule="auto"/>
        <w:jc w:val="both"/>
        <w:rPr>
          <w:rFonts w:ascii="Arial" w:eastAsia="Arial" w:hAnsi="Arial" w:cs="Arial"/>
          <w:b/>
          <w:bCs/>
          <w:color w:val="4F81BD"/>
          <w:sz w:val="22"/>
          <w:szCs w:val="22"/>
          <w:lang w:val="el-GR"/>
        </w:rPr>
      </w:pPr>
      <w:r w:rsidRPr="00AC596A">
        <w:rPr>
          <w:rFonts w:ascii="Arial" w:eastAsia="Arial" w:hAnsi="Arial" w:cs="Arial"/>
          <w:b/>
          <w:bCs/>
          <w:color w:val="4F81BD"/>
          <w:sz w:val="22"/>
          <w:szCs w:val="22"/>
          <w:lang w:val="el-GR"/>
        </w:rPr>
        <w:t>Το χάσμα των 2 φύλων</w:t>
      </w:r>
    </w:p>
    <w:p w14:paraId="2C0D4D27" w14:textId="77777777" w:rsidR="00AC596A" w:rsidRPr="00AC596A" w:rsidRDefault="00AC596A" w:rsidP="00AC596A">
      <w:pPr>
        <w:pStyle w:val="Web"/>
        <w:shd w:val="clear" w:color="auto" w:fill="FFFFFF"/>
        <w:spacing w:line="360" w:lineRule="auto"/>
        <w:jc w:val="both"/>
        <w:rPr>
          <w:rFonts w:ascii="Arial" w:hAnsi="Arial" w:cs="Arial"/>
          <w:sz w:val="22"/>
          <w:szCs w:val="22"/>
          <w:lang w:val="el-GR"/>
        </w:rPr>
      </w:pPr>
      <w:r w:rsidRPr="00AC596A">
        <w:rPr>
          <w:rFonts w:ascii="Arial" w:hAnsi="Arial" w:cs="Arial"/>
          <w:sz w:val="22"/>
          <w:szCs w:val="22"/>
          <w:lang w:val="el-GR"/>
        </w:rPr>
        <w:t>Οι γυναίκες επηρεάζονται δυσανάλογα τόσο από την κοινωνική όσο και από την οικονομική κρίση λόγω της πανδημίας, αντιμετωπίζοντας απώλειες θέσεων εργασίας σε διάφορους κλάδους, όπως το λιανικό εμπόριο, ο τομέας αναψυχής και φιλοξενίας. Ταυτόχρονα, υπάρχει μια σημαντική ευκαιρία για τις γυναίκες να επαναπροσδιορίσουν και να αναβαθμίσουν τις δεξιότητες τους σε τομείς ανάπτυξης, όπως αυτός της πληροφορικής, της διοίκησης επιχειρήσεων και της εφοδιαστικής αλυσίδας. Πρόκειται για μια ανεκμετάλλευτη δεξαμενή ταλέντων που θα μπορούσε να «επαναπροσδιοριστεί» ή να αναβαθμιστεί ώστε να προετοιμαστεί για τις θέσεις εργασίας του αύριο.</w:t>
      </w:r>
    </w:p>
    <w:p w14:paraId="186C74A1" w14:textId="797AF484" w:rsidR="00884F21" w:rsidRDefault="00AC596A" w:rsidP="00AC596A">
      <w:pPr>
        <w:pStyle w:val="Web"/>
        <w:shd w:val="clear" w:color="auto" w:fill="FFFFFF"/>
        <w:spacing w:line="360" w:lineRule="auto"/>
        <w:jc w:val="both"/>
        <w:rPr>
          <w:rFonts w:ascii="Arial" w:hAnsi="Arial" w:cs="Arial"/>
          <w:sz w:val="22"/>
          <w:szCs w:val="22"/>
          <w:lang w:val="el-GR"/>
        </w:rPr>
      </w:pPr>
      <w:r w:rsidRPr="00AC596A">
        <w:rPr>
          <w:rFonts w:ascii="Arial" w:hAnsi="Arial" w:cs="Arial"/>
          <w:sz w:val="22"/>
          <w:szCs w:val="22"/>
          <w:lang w:val="el-GR"/>
        </w:rPr>
        <w:t>Πολλές από τις παραπάνω τάσεις ίσως δεν είναι νέες, αλλά λόγω των δραματικών αλλαγών του προηγούμενου έτους έχουν γνωρίσει μεγάλη αύξηση. Τώρα είναι η στιγμή να προετοιμαστείτε για το μέλλον.</w:t>
      </w:r>
      <w:r w:rsidR="00E915DA">
        <w:rPr>
          <w:rFonts w:ascii="Arial" w:hAnsi="Arial" w:cs="Arial"/>
          <w:sz w:val="22"/>
          <w:szCs w:val="22"/>
          <w:lang w:val="el-GR"/>
        </w:rPr>
        <w:t xml:space="preserve"> </w:t>
      </w:r>
    </w:p>
    <w:p w14:paraId="7D0354B3" w14:textId="4A61CB75" w:rsidR="00962B13" w:rsidRPr="00962B13" w:rsidRDefault="00DE5162" w:rsidP="00AC596A">
      <w:pPr>
        <w:pStyle w:val="Web"/>
        <w:shd w:val="clear" w:color="auto" w:fill="FFFFFF"/>
        <w:spacing w:line="360" w:lineRule="auto"/>
        <w:jc w:val="both"/>
        <w:rPr>
          <w:rFonts w:ascii="Arial" w:hAnsi="Arial" w:cs="Arial"/>
          <w:sz w:val="22"/>
          <w:szCs w:val="22"/>
          <w:lang w:val="el-GR"/>
        </w:rPr>
      </w:pPr>
      <w:hyperlink r:id="rId12" w:anchor="cta-footer" w:history="1">
        <w:r w:rsidR="00962B13" w:rsidRPr="00962B13">
          <w:rPr>
            <w:rStyle w:val="-"/>
            <w:rFonts w:ascii="Arial" w:hAnsi="Arial" w:cs="Arial"/>
            <w:sz w:val="22"/>
            <w:szCs w:val="22"/>
            <w:lang w:val="el-GR"/>
          </w:rPr>
          <w:t xml:space="preserve">Εγγραφείτε στο εταιρικό μας </w:t>
        </w:r>
        <w:r w:rsidR="00962B13" w:rsidRPr="00962B13">
          <w:rPr>
            <w:rStyle w:val="-"/>
            <w:rFonts w:ascii="Arial" w:hAnsi="Arial" w:cs="Arial"/>
            <w:sz w:val="22"/>
            <w:szCs w:val="22"/>
          </w:rPr>
          <w:t>Newsletter</w:t>
        </w:r>
      </w:hyperlink>
      <w:r w:rsidR="00962B13" w:rsidRPr="00962B13">
        <w:rPr>
          <w:rFonts w:ascii="Arial" w:hAnsi="Arial" w:cs="Arial"/>
          <w:sz w:val="22"/>
          <w:szCs w:val="22"/>
          <w:lang w:val="el-GR"/>
        </w:rPr>
        <w:t xml:space="preserve"> </w:t>
      </w:r>
      <w:r w:rsidR="00962B13">
        <w:rPr>
          <w:rFonts w:ascii="Arial" w:hAnsi="Arial" w:cs="Arial"/>
          <w:sz w:val="22"/>
          <w:szCs w:val="22"/>
          <w:lang w:val="el-GR"/>
        </w:rPr>
        <w:t xml:space="preserve">και παραμείνετε την καρδιά των εξελίξεων της αγοράς εργασίας, μαθαίνοντας πρώτοι τις νέες τάσεις για το ανθρώπινο δυναμικό. </w:t>
      </w:r>
    </w:p>
    <w:p w14:paraId="341A999A" w14:textId="7C41A71A" w:rsidR="00A716C0" w:rsidRDefault="00A716C0" w:rsidP="00A716C0">
      <w:pPr>
        <w:jc w:val="both"/>
        <w:rPr>
          <w:rFonts w:ascii="Arial" w:eastAsia="Arial" w:hAnsi="Arial" w:cs="Arial"/>
          <w:b/>
          <w:bCs/>
          <w:color w:val="4F81BD"/>
          <w:lang w:val="el-GR"/>
        </w:rPr>
      </w:pPr>
    </w:p>
    <w:p w14:paraId="7DB480E9" w14:textId="77777777" w:rsidR="00A716C0" w:rsidRPr="007A3833" w:rsidRDefault="00A716C0" w:rsidP="00A716C0">
      <w:pPr>
        <w:jc w:val="both"/>
        <w:rPr>
          <w:rFonts w:ascii="Arial" w:eastAsia="Arial" w:hAnsi="Arial" w:cs="Arial"/>
          <w:lang w:val="el-GR"/>
        </w:rPr>
      </w:pPr>
    </w:p>
    <w:p w14:paraId="05CD5D9C" w14:textId="25EA6F27" w:rsidR="2A3649BD" w:rsidRPr="007A3833" w:rsidRDefault="2A3649BD" w:rsidP="62D4C001">
      <w:pPr>
        <w:jc w:val="both"/>
        <w:rPr>
          <w:rFonts w:ascii="Arial" w:eastAsia="Arial" w:hAnsi="Arial" w:cs="Arial"/>
          <w:lang w:val="el-GR"/>
        </w:rPr>
      </w:pPr>
      <w:r w:rsidRPr="62D4C001">
        <w:rPr>
          <w:rFonts w:ascii="Arial" w:eastAsia="Arial" w:hAnsi="Arial" w:cs="Arial"/>
          <w:b/>
          <w:bCs/>
          <w:color w:val="4F81BD"/>
          <w:lang w:val="el"/>
        </w:rPr>
        <w:t>Σχετικά με τη ManpowerGroup™</w:t>
      </w:r>
    </w:p>
    <w:p w14:paraId="55E6C363" w14:textId="15DD26AE" w:rsidR="2A3649BD" w:rsidRPr="007A3833" w:rsidRDefault="2A3649BD" w:rsidP="62D4C001">
      <w:pPr>
        <w:jc w:val="both"/>
        <w:rPr>
          <w:rFonts w:ascii="Arial" w:eastAsia="Arial" w:hAnsi="Arial" w:cs="Arial"/>
          <w:lang w:val="el-GR"/>
        </w:rPr>
      </w:pPr>
      <w:r w:rsidRPr="62D4C001">
        <w:rPr>
          <w:rFonts w:ascii="Arial" w:eastAsia="Arial" w:hAnsi="Arial" w:cs="Arial"/>
          <w:sz w:val="16"/>
          <w:szCs w:val="16"/>
          <w:lang w:val="el"/>
        </w:rPr>
        <w:t xml:space="preserve"> </w:t>
      </w:r>
    </w:p>
    <w:p w14:paraId="342E37C3" w14:textId="26712AAA" w:rsidR="2A3649BD" w:rsidRPr="007A3833" w:rsidRDefault="2A3649BD" w:rsidP="62D4C001">
      <w:pPr>
        <w:jc w:val="both"/>
        <w:rPr>
          <w:rFonts w:ascii="Arial" w:eastAsia="Arial" w:hAnsi="Arial" w:cs="Arial"/>
          <w:lang w:val="el-GR"/>
        </w:rPr>
      </w:pPr>
      <w:r w:rsidRPr="62D4C001">
        <w:rPr>
          <w:rFonts w:ascii="Arial" w:eastAsia="Arial" w:hAnsi="Arial" w:cs="Arial"/>
          <w:lang w:val="el"/>
        </w:rPr>
        <w:t xml:space="preserve">Η ManpowerGroup®, η κορυφαία διεθνώς εταιρία παροχής λύσεων ανθρώπινου δυναμικού, βοηθά τους οργανισμούς να εξελίσσονται και να ξεχωρίζουν σε έναν κόσμο που αλλάζει γρήγορα παρέχοντας υπηρεσίες όπως η εύρεση, η αξιολόγηση, η ανάπτυξη και η διαχείριση ταλέντων. Αναπτύσσουμε καινοτόμες λύσεις για εκατοντάδες χιλιάδες οργανισμούς κάθε χρόνο, παρέχοντάς τους εξειδικευμένα ταλέντα, ενώ, παράλληλα, βρίσκουμε ουσιαστικές θέσεις εργασίας για εκατομμύρια ανθρώπους από ένα ευρύ φάσμα κλάδων και </w:t>
      </w:r>
      <w:r w:rsidRPr="62D4C001">
        <w:rPr>
          <w:rFonts w:ascii="Arial" w:eastAsia="Arial" w:hAnsi="Arial" w:cs="Arial"/>
          <w:lang w:val="el"/>
        </w:rPr>
        <w:lastRenderedPageBreak/>
        <w:t>δεξιοτήτων. Η εξειδικευμένη οικογένεια των “</w:t>
      </w:r>
      <w:proofErr w:type="spellStart"/>
      <w:r w:rsidRPr="62D4C001">
        <w:rPr>
          <w:rFonts w:ascii="Arial" w:eastAsia="Arial" w:hAnsi="Arial" w:cs="Arial"/>
          <w:lang w:val="el"/>
        </w:rPr>
        <w:t>brands</w:t>
      </w:r>
      <w:proofErr w:type="spellEnd"/>
      <w:r w:rsidRPr="62D4C001">
        <w:rPr>
          <w:rFonts w:ascii="Arial" w:eastAsia="Arial" w:hAnsi="Arial" w:cs="Arial"/>
          <w:lang w:val="el"/>
        </w:rPr>
        <w:t xml:space="preserve">” μας - </w:t>
      </w:r>
      <w:proofErr w:type="spellStart"/>
      <w:r w:rsidRPr="62D4C001">
        <w:rPr>
          <w:rFonts w:ascii="Arial" w:eastAsia="Arial" w:hAnsi="Arial" w:cs="Arial"/>
          <w:lang w:val="el"/>
        </w:rPr>
        <w:t>Manpower</w:t>
      </w:r>
      <w:proofErr w:type="spellEnd"/>
      <w:r w:rsidRPr="62D4C001">
        <w:rPr>
          <w:rFonts w:ascii="Arial" w:eastAsia="Arial" w:hAnsi="Arial" w:cs="Arial"/>
          <w:lang w:val="el"/>
        </w:rPr>
        <w:t xml:space="preserve">®, Experis® και </w:t>
      </w:r>
      <w:r w:rsidRPr="62D4C001">
        <w:rPr>
          <w:rFonts w:ascii="Arial" w:eastAsia="Arial" w:hAnsi="Arial" w:cs="Arial"/>
        </w:rPr>
        <w:t>Talent</w:t>
      </w:r>
      <w:r w:rsidRPr="62D4C001">
        <w:rPr>
          <w:rFonts w:ascii="Arial" w:eastAsia="Arial" w:hAnsi="Arial" w:cs="Arial"/>
          <w:lang w:val="el-GR"/>
        </w:rPr>
        <w:t xml:space="preserve"> </w:t>
      </w:r>
      <w:r w:rsidRPr="62D4C001">
        <w:rPr>
          <w:rFonts w:ascii="Arial" w:eastAsia="Arial" w:hAnsi="Arial" w:cs="Arial"/>
          <w:lang w:val="el"/>
        </w:rPr>
        <w:t>Solutions® - δημιουργεί ουσιώδη αξία για τους υποψηφίους και πελάτες σε 75 χώρες εδώ και 70 χρόνια. Είμαστε αναγνωρισμένοι για την εταιρική μας ποικιλομορφία - ως μια από τις καλύτερες εταιρίες που δίνουν έμφαση στις γυναίκες, αλλά και στην ενσωμάτωση, στην ισότητα και την αναπηρία. Το 202</w:t>
      </w:r>
      <w:r w:rsidR="00562F63">
        <w:rPr>
          <w:rFonts w:ascii="Arial" w:eastAsia="Arial" w:hAnsi="Arial" w:cs="Arial"/>
          <w:lang w:val="el"/>
        </w:rPr>
        <w:t>1</w:t>
      </w:r>
      <w:r w:rsidRPr="62D4C001">
        <w:rPr>
          <w:rFonts w:ascii="Arial" w:eastAsia="Arial" w:hAnsi="Arial" w:cs="Arial"/>
          <w:lang w:val="el"/>
        </w:rPr>
        <w:t xml:space="preserve"> η ManpowerGroup αναγνωρίστηκε για </w:t>
      </w:r>
      <w:r w:rsidR="00562F63">
        <w:rPr>
          <w:rFonts w:ascii="Arial" w:eastAsia="Arial" w:hAnsi="Arial" w:cs="Arial"/>
          <w:lang w:val="el"/>
        </w:rPr>
        <w:t>δωδέκατη</w:t>
      </w:r>
      <w:r w:rsidRPr="62D4C001">
        <w:rPr>
          <w:rFonts w:ascii="Arial" w:eastAsia="Arial" w:hAnsi="Arial" w:cs="Arial"/>
          <w:lang w:val="el"/>
        </w:rPr>
        <w:t xml:space="preserve"> φορά ως μία από τις πλέον Ηθικές Εταιρίες στον Κόσμο - “</w:t>
      </w:r>
      <w:proofErr w:type="spellStart"/>
      <w:r w:rsidRPr="62D4C001">
        <w:rPr>
          <w:rFonts w:ascii="Arial" w:eastAsia="Arial" w:hAnsi="Arial" w:cs="Arial"/>
          <w:lang w:val="el"/>
        </w:rPr>
        <w:t>World’s</w:t>
      </w:r>
      <w:proofErr w:type="spellEnd"/>
      <w:r w:rsidRPr="62D4C001">
        <w:rPr>
          <w:rFonts w:ascii="Arial" w:eastAsia="Arial" w:hAnsi="Arial" w:cs="Arial"/>
          <w:lang w:val="el"/>
        </w:rPr>
        <w:t xml:space="preserve"> </w:t>
      </w:r>
      <w:proofErr w:type="spellStart"/>
      <w:r w:rsidRPr="62D4C001">
        <w:rPr>
          <w:rFonts w:ascii="Arial" w:eastAsia="Arial" w:hAnsi="Arial" w:cs="Arial"/>
          <w:lang w:val="el"/>
        </w:rPr>
        <w:t>Most</w:t>
      </w:r>
      <w:proofErr w:type="spellEnd"/>
      <w:r w:rsidRPr="62D4C001">
        <w:rPr>
          <w:rFonts w:ascii="Arial" w:eastAsia="Arial" w:hAnsi="Arial" w:cs="Arial"/>
          <w:lang w:val="el"/>
        </w:rPr>
        <w:t xml:space="preserve"> </w:t>
      </w:r>
      <w:proofErr w:type="spellStart"/>
      <w:r w:rsidRPr="62D4C001">
        <w:rPr>
          <w:rFonts w:ascii="Arial" w:eastAsia="Arial" w:hAnsi="Arial" w:cs="Arial"/>
          <w:lang w:val="el"/>
        </w:rPr>
        <w:t>Ethical</w:t>
      </w:r>
      <w:proofErr w:type="spellEnd"/>
      <w:r w:rsidRPr="62D4C001">
        <w:rPr>
          <w:rFonts w:ascii="Arial" w:eastAsia="Arial" w:hAnsi="Arial" w:cs="Arial"/>
          <w:lang w:val="el"/>
        </w:rPr>
        <w:t xml:space="preserve"> </w:t>
      </w:r>
      <w:proofErr w:type="spellStart"/>
      <w:r w:rsidRPr="62D4C001">
        <w:rPr>
          <w:rFonts w:ascii="Arial" w:eastAsia="Arial" w:hAnsi="Arial" w:cs="Arial"/>
          <w:lang w:val="el"/>
        </w:rPr>
        <w:t>Companies</w:t>
      </w:r>
      <w:proofErr w:type="spellEnd"/>
      <w:r w:rsidRPr="62D4C001">
        <w:rPr>
          <w:rFonts w:ascii="Arial" w:eastAsia="Arial" w:hAnsi="Arial" w:cs="Arial"/>
          <w:lang w:val="el"/>
        </w:rPr>
        <w:t>”, επιβεβαιώνοντας τη θέση της ως την πιο αξιόπιστη και αξιόλογη εταιρία στον κλάδο.</w:t>
      </w:r>
    </w:p>
    <w:p w14:paraId="53586D61" w14:textId="74378097" w:rsidR="2A3649BD" w:rsidRPr="007A3833" w:rsidRDefault="2A3649BD" w:rsidP="62D4C001">
      <w:pPr>
        <w:jc w:val="both"/>
        <w:rPr>
          <w:rFonts w:ascii="Arial" w:eastAsia="Arial" w:hAnsi="Arial" w:cs="Arial"/>
          <w:lang w:val="el-GR"/>
        </w:rPr>
      </w:pPr>
      <w:r w:rsidRPr="62D4C001">
        <w:rPr>
          <w:rFonts w:ascii="Arial" w:eastAsia="Arial" w:hAnsi="Arial" w:cs="Arial"/>
          <w:sz w:val="16"/>
          <w:szCs w:val="16"/>
          <w:lang w:val="el"/>
        </w:rPr>
        <w:t xml:space="preserve"> </w:t>
      </w:r>
    </w:p>
    <w:p w14:paraId="4F30D787" w14:textId="0AF9F5DD" w:rsidR="2A3649BD" w:rsidRPr="007A3833" w:rsidRDefault="2A3649BD" w:rsidP="62D4C001">
      <w:pPr>
        <w:jc w:val="both"/>
        <w:rPr>
          <w:rFonts w:ascii="Arial" w:eastAsia="Arial" w:hAnsi="Arial" w:cs="Arial"/>
          <w:lang w:val="el-GR"/>
        </w:rPr>
      </w:pPr>
      <w:r w:rsidRPr="62D4C001">
        <w:rPr>
          <w:rFonts w:ascii="Arial" w:eastAsia="Arial" w:hAnsi="Arial" w:cs="Arial"/>
          <w:sz w:val="16"/>
          <w:szCs w:val="16"/>
          <w:lang w:val="el"/>
        </w:rPr>
        <w:t xml:space="preserve"> </w:t>
      </w:r>
    </w:p>
    <w:p w14:paraId="4E0F9B44" w14:textId="5B8E80DA" w:rsidR="2A3649BD" w:rsidRPr="007A3833" w:rsidRDefault="2A3649BD" w:rsidP="62D4C001">
      <w:pPr>
        <w:jc w:val="both"/>
        <w:rPr>
          <w:rFonts w:ascii="Arial" w:eastAsia="Arial" w:hAnsi="Arial" w:cs="Arial"/>
          <w:lang w:val="el-GR"/>
        </w:rPr>
      </w:pPr>
      <w:r w:rsidRPr="62D4C001">
        <w:rPr>
          <w:rFonts w:ascii="Arial" w:eastAsia="Arial" w:hAnsi="Arial" w:cs="Arial"/>
          <w:b/>
          <w:bCs/>
          <w:color w:val="4F81BD"/>
          <w:lang w:val="el"/>
        </w:rPr>
        <w:t xml:space="preserve">Ο όμιλος ManpowerGroup στην Ελλάδα </w:t>
      </w:r>
    </w:p>
    <w:p w14:paraId="29E4E5E1" w14:textId="505DBE8E" w:rsidR="2A3649BD" w:rsidRPr="007A3833" w:rsidRDefault="2A3649BD" w:rsidP="62D4C001">
      <w:pPr>
        <w:jc w:val="both"/>
        <w:rPr>
          <w:rFonts w:ascii="Arial" w:eastAsia="Arial" w:hAnsi="Arial" w:cs="Arial"/>
          <w:lang w:val="el-GR"/>
        </w:rPr>
      </w:pPr>
      <w:r w:rsidRPr="62D4C001">
        <w:rPr>
          <w:rFonts w:ascii="Arial" w:eastAsia="Arial" w:hAnsi="Arial" w:cs="Arial"/>
          <w:sz w:val="16"/>
          <w:szCs w:val="16"/>
          <w:lang w:val="el"/>
        </w:rPr>
        <w:t xml:space="preserve"> </w:t>
      </w:r>
    </w:p>
    <w:p w14:paraId="01F0091C" w14:textId="6889DBA8" w:rsidR="2A3649BD" w:rsidRDefault="2A3649BD" w:rsidP="7B5A6584">
      <w:pPr>
        <w:jc w:val="both"/>
        <w:rPr>
          <w:rFonts w:ascii="Arial" w:eastAsia="Arial" w:hAnsi="Arial" w:cs="Arial"/>
          <w:lang w:val="el"/>
        </w:rPr>
      </w:pPr>
      <w:r w:rsidRPr="7B5A6584">
        <w:rPr>
          <w:rFonts w:ascii="Arial" w:eastAsia="Arial" w:hAnsi="Arial" w:cs="Arial"/>
          <w:lang w:val="el"/>
        </w:rPr>
        <w:t xml:space="preserve">Στην Ελλάδα, ο όμιλος ManpowerGroup ιδρύθηκε το 1998. Μέσα από το δίκτυο 2 υποκαταστημάτων στην Αττική και Θεσσαλονίκη εντοπίζουμε, αξιολογούμε, αναπτύσσουμε και διαχειριζόμαστε ταλέντα σε όλο το φάσμα βασικών κλάδων της οικονομίας. Πιστοποιημένη σύμφωνα με το διεθνές πρότυπο ποιότητας ISO 9001:2015, στους τομείς εύρεσης και επιλογής προσωπικού καθώς και υπηρεσιών προσωρινής απασχόλησης σε όλο το δίκτυο των υποκαταστημάτων της. </w:t>
      </w:r>
      <w:r w:rsidR="607A6167" w:rsidRPr="7B5A6584">
        <w:rPr>
          <w:rFonts w:ascii="Arial" w:eastAsia="Arial" w:hAnsi="Arial" w:cs="Arial"/>
          <w:lang w:val="el"/>
        </w:rPr>
        <w:t>Ενώ, το 2020 η ManpowerGroup Ελλάδ</w:t>
      </w:r>
      <w:r w:rsidR="4ABE2E38" w:rsidRPr="7B5A6584">
        <w:rPr>
          <w:rFonts w:ascii="Arial" w:eastAsia="Arial" w:hAnsi="Arial" w:cs="Arial"/>
          <w:lang w:val="el"/>
        </w:rPr>
        <w:t>α</w:t>
      </w:r>
      <w:r w:rsidR="607A6167" w:rsidRPr="7B5A6584">
        <w:rPr>
          <w:rFonts w:ascii="Arial" w:eastAsia="Arial" w:hAnsi="Arial" w:cs="Arial"/>
          <w:lang w:val="el"/>
        </w:rPr>
        <w:t xml:space="preserve">ς </w:t>
      </w:r>
      <w:r w:rsidR="63225DEA" w:rsidRPr="7B5A6584">
        <w:rPr>
          <w:rFonts w:ascii="Arial" w:eastAsia="Arial" w:hAnsi="Arial" w:cs="Arial"/>
          <w:lang w:val="el"/>
        </w:rPr>
        <w:t xml:space="preserve">απέκτησε την πιστοποίηση </w:t>
      </w:r>
      <w:proofErr w:type="spellStart"/>
      <w:r w:rsidR="63225DEA" w:rsidRPr="7B5A6584">
        <w:rPr>
          <w:rFonts w:ascii="Arial" w:eastAsia="Arial" w:hAnsi="Arial" w:cs="Arial"/>
          <w:lang w:val="el"/>
        </w:rPr>
        <w:t>Great</w:t>
      </w:r>
      <w:proofErr w:type="spellEnd"/>
      <w:r w:rsidR="63225DEA" w:rsidRPr="7B5A6584">
        <w:rPr>
          <w:rFonts w:ascii="Arial" w:eastAsia="Arial" w:hAnsi="Arial" w:cs="Arial"/>
          <w:lang w:val="el"/>
        </w:rPr>
        <w:t xml:space="preserve"> </w:t>
      </w:r>
      <w:proofErr w:type="spellStart"/>
      <w:r w:rsidR="63225DEA" w:rsidRPr="7B5A6584">
        <w:rPr>
          <w:rFonts w:ascii="Arial" w:eastAsia="Arial" w:hAnsi="Arial" w:cs="Arial"/>
          <w:lang w:val="el"/>
        </w:rPr>
        <w:t>Place</w:t>
      </w:r>
      <w:proofErr w:type="spellEnd"/>
      <w:r w:rsidR="63225DEA" w:rsidRPr="7B5A6584">
        <w:rPr>
          <w:rFonts w:ascii="Arial" w:eastAsia="Arial" w:hAnsi="Arial" w:cs="Arial"/>
          <w:lang w:val="el"/>
        </w:rPr>
        <w:t xml:space="preserve"> </w:t>
      </w:r>
      <w:proofErr w:type="spellStart"/>
      <w:r w:rsidR="63225DEA" w:rsidRPr="7B5A6584">
        <w:rPr>
          <w:rFonts w:ascii="Arial" w:eastAsia="Arial" w:hAnsi="Arial" w:cs="Arial"/>
          <w:lang w:val="el"/>
        </w:rPr>
        <w:t>to</w:t>
      </w:r>
      <w:proofErr w:type="spellEnd"/>
      <w:r w:rsidR="63225DEA" w:rsidRPr="7B5A6584">
        <w:rPr>
          <w:rFonts w:ascii="Arial" w:eastAsia="Arial" w:hAnsi="Arial" w:cs="Arial"/>
          <w:lang w:val="el"/>
        </w:rPr>
        <w:t xml:space="preserve"> </w:t>
      </w:r>
      <w:proofErr w:type="spellStart"/>
      <w:r w:rsidR="63225DEA" w:rsidRPr="7B5A6584">
        <w:rPr>
          <w:rFonts w:ascii="Arial" w:eastAsia="Arial" w:hAnsi="Arial" w:cs="Arial"/>
          <w:lang w:val="el"/>
        </w:rPr>
        <w:t>Work</w:t>
      </w:r>
      <w:proofErr w:type="spellEnd"/>
      <w:r w:rsidR="63225DEA" w:rsidRPr="7B5A6584">
        <w:rPr>
          <w:rFonts w:ascii="Arial" w:eastAsia="Arial" w:hAnsi="Arial" w:cs="Arial"/>
          <w:lang w:val="el"/>
        </w:rPr>
        <w:t xml:space="preserve">® </w:t>
      </w:r>
      <w:r w:rsidR="2E103DC2" w:rsidRPr="7B5A6584">
        <w:rPr>
          <w:rFonts w:ascii="Arial" w:eastAsia="Arial" w:hAnsi="Arial" w:cs="Arial"/>
          <w:lang w:val="el"/>
        </w:rPr>
        <w:t>που υπογραμμίζει</w:t>
      </w:r>
      <w:r w:rsidR="7885812B" w:rsidRPr="7B5A6584">
        <w:rPr>
          <w:rFonts w:ascii="Arial" w:eastAsia="Arial" w:hAnsi="Arial" w:cs="Arial"/>
          <w:lang w:val="el"/>
        </w:rPr>
        <w:t xml:space="preserve"> το επίπεδο του ομαδικού πνεύματος, της αξιοπιστίας και του σεβασμού που κυριαρχούν στον οργανισμό μας.</w:t>
      </w:r>
    </w:p>
    <w:p w14:paraId="5D2555BA" w14:textId="7D792EF5" w:rsidR="2A3649BD" w:rsidRPr="007A3833" w:rsidRDefault="2A3649BD" w:rsidP="7B5A6584">
      <w:pPr>
        <w:jc w:val="both"/>
        <w:rPr>
          <w:rFonts w:ascii="Arial" w:eastAsia="Arial" w:hAnsi="Arial" w:cs="Arial"/>
          <w:lang w:val="el-GR"/>
        </w:rPr>
      </w:pPr>
      <w:r w:rsidRPr="7B5A6584">
        <w:rPr>
          <w:rFonts w:ascii="Arial" w:eastAsia="Arial" w:hAnsi="Arial" w:cs="Arial"/>
          <w:lang w:val="el"/>
        </w:rPr>
        <w:t xml:space="preserve"> </w:t>
      </w:r>
    </w:p>
    <w:p w14:paraId="41695F86" w14:textId="1D0C1EB5" w:rsidR="2A3649BD" w:rsidRPr="007A3833" w:rsidRDefault="2A3649BD" w:rsidP="62D4C001">
      <w:pPr>
        <w:jc w:val="both"/>
        <w:rPr>
          <w:rFonts w:ascii="Arial" w:eastAsia="Arial" w:hAnsi="Arial" w:cs="Arial"/>
          <w:lang w:val="el-GR"/>
        </w:rPr>
      </w:pPr>
      <w:r w:rsidRPr="62D4C001">
        <w:rPr>
          <w:rFonts w:ascii="Arial" w:eastAsia="Arial" w:hAnsi="Arial" w:cs="Arial"/>
          <w:lang w:val="el"/>
        </w:rPr>
        <w:t>Για περισσότερες πληροφορίες σχετικά με τη ManpowerGroup Ελλάδας επισκεφθείτε τις ιστοσελίδες μας.</w:t>
      </w:r>
    </w:p>
    <w:p w14:paraId="1B754AB0" w14:textId="4467C3E0" w:rsidR="2A3649BD" w:rsidRPr="007A3833" w:rsidRDefault="2A3649BD" w:rsidP="62D4C001">
      <w:pPr>
        <w:jc w:val="both"/>
        <w:rPr>
          <w:rFonts w:ascii="Arial" w:eastAsia="Arial" w:hAnsi="Arial" w:cs="Arial"/>
          <w:lang w:val="el-GR"/>
        </w:rPr>
      </w:pPr>
      <w:r w:rsidRPr="62D4C001">
        <w:rPr>
          <w:rFonts w:ascii="Arial" w:eastAsia="Arial" w:hAnsi="Arial" w:cs="Arial"/>
          <w:lang w:val="el"/>
        </w:rPr>
        <w:t xml:space="preserve">Για εταιρείες: </w:t>
      </w:r>
      <w:hyperlink r:id="rId13">
        <w:r w:rsidRPr="62D4C001">
          <w:rPr>
            <w:rStyle w:val="-"/>
            <w:rFonts w:ascii="Arial" w:eastAsia="Arial" w:hAnsi="Arial" w:cs="Arial"/>
            <w:lang w:val="el"/>
          </w:rPr>
          <w:t>www.manpowergroup.gr</w:t>
        </w:r>
      </w:hyperlink>
      <w:r w:rsidRPr="62D4C001">
        <w:rPr>
          <w:rFonts w:ascii="Arial" w:eastAsia="Arial" w:hAnsi="Arial" w:cs="Arial"/>
          <w:lang w:val="el"/>
        </w:rPr>
        <w:t xml:space="preserve">  </w:t>
      </w:r>
    </w:p>
    <w:p w14:paraId="1D3A82B0" w14:textId="073DC718" w:rsidR="2A3649BD" w:rsidRPr="007A3833" w:rsidRDefault="2A3649BD" w:rsidP="62D4C001">
      <w:pPr>
        <w:jc w:val="both"/>
        <w:rPr>
          <w:rFonts w:ascii="Arial" w:eastAsia="Arial" w:hAnsi="Arial" w:cs="Arial"/>
          <w:lang w:val="el-GR"/>
        </w:rPr>
      </w:pPr>
      <w:r w:rsidRPr="62D4C001">
        <w:rPr>
          <w:rFonts w:ascii="Arial" w:eastAsia="Arial" w:hAnsi="Arial" w:cs="Arial"/>
          <w:lang w:val="el"/>
        </w:rPr>
        <w:t xml:space="preserve">Για υποψήφιους: </w:t>
      </w:r>
      <w:hyperlink r:id="rId14">
        <w:r w:rsidRPr="62D4C001">
          <w:rPr>
            <w:rStyle w:val="-"/>
            <w:rFonts w:ascii="Arial" w:eastAsia="Arial" w:hAnsi="Arial" w:cs="Arial"/>
            <w:lang w:val="el"/>
          </w:rPr>
          <w:t>www.manpower.gr</w:t>
        </w:r>
      </w:hyperlink>
      <w:r w:rsidRPr="62D4C001">
        <w:rPr>
          <w:rFonts w:ascii="Arial" w:eastAsia="Arial" w:hAnsi="Arial" w:cs="Arial"/>
          <w:lang w:val="el"/>
        </w:rPr>
        <w:t xml:space="preserve"> </w:t>
      </w:r>
    </w:p>
    <w:p w14:paraId="47B5643E" w14:textId="135DE365" w:rsidR="007A3833" w:rsidRPr="007A3833" w:rsidRDefault="2A3649BD" w:rsidP="62D4C001">
      <w:pPr>
        <w:jc w:val="both"/>
        <w:rPr>
          <w:rFonts w:ascii="Arial" w:eastAsia="Arial" w:hAnsi="Arial" w:cs="Arial"/>
          <w:lang w:val="el-GR"/>
        </w:rPr>
      </w:pPr>
      <w:r w:rsidRPr="62D4C001">
        <w:rPr>
          <w:rFonts w:ascii="Arial" w:eastAsia="Arial" w:hAnsi="Arial" w:cs="Arial"/>
          <w:sz w:val="16"/>
          <w:szCs w:val="16"/>
          <w:lang w:val="el"/>
        </w:rPr>
        <w:t xml:space="preserve"> </w:t>
      </w:r>
    </w:p>
    <w:p w14:paraId="62B45E82" w14:textId="77777777" w:rsidR="007A3833" w:rsidRPr="00BA473A" w:rsidRDefault="007A3833" w:rsidP="62D4C001">
      <w:pPr>
        <w:rPr>
          <w:rFonts w:ascii="Arial" w:eastAsia="Arial" w:hAnsi="Arial" w:cs="Arial"/>
          <w:color w:val="2F5496"/>
          <w:lang w:val="el-GR"/>
        </w:rPr>
      </w:pPr>
    </w:p>
    <w:p w14:paraId="3C9A919F" w14:textId="77777777" w:rsidR="007A3833" w:rsidRPr="00BA473A" w:rsidRDefault="007A3833" w:rsidP="62D4C001">
      <w:pPr>
        <w:rPr>
          <w:rFonts w:ascii="Arial" w:eastAsia="Arial" w:hAnsi="Arial" w:cs="Arial"/>
          <w:color w:val="2F5496"/>
          <w:sz w:val="18"/>
          <w:szCs w:val="18"/>
        </w:rPr>
      </w:pPr>
      <w:r w:rsidRPr="62D4C001">
        <w:rPr>
          <w:rFonts w:ascii="Arial" w:eastAsia="Arial" w:hAnsi="Arial" w:cs="Arial"/>
          <w:b/>
          <w:bCs/>
          <w:i/>
          <w:iCs/>
          <w:color w:val="2F5496" w:themeColor="accent1" w:themeShade="BF"/>
          <w:sz w:val="18"/>
          <w:szCs w:val="18"/>
        </w:rPr>
        <w:t xml:space="preserve">Follow us ManpowerGroup Greece </w:t>
      </w:r>
    </w:p>
    <w:p w14:paraId="10D145EC" w14:textId="77777777" w:rsidR="007A3833" w:rsidRPr="00963BD9" w:rsidRDefault="007A3833" w:rsidP="62D4C001">
      <w:pPr>
        <w:rPr>
          <w:rFonts w:ascii="Arial" w:eastAsia="Arial" w:hAnsi="Arial" w:cs="Arial"/>
        </w:rPr>
      </w:pPr>
      <w:r>
        <w:rPr>
          <w:noProof/>
          <w:lang w:val="el-GR" w:eastAsia="el-GR"/>
        </w:rPr>
        <w:drawing>
          <wp:anchor distT="0" distB="0" distL="114300" distR="114300" simplePos="0" relativeHeight="251659264" behindDoc="0" locked="0" layoutInCell="1" allowOverlap="1" wp14:anchorId="47743B50" wp14:editId="511437F7">
            <wp:simplePos x="0" y="0"/>
            <wp:positionH relativeFrom="column">
              <wp:posOffset>219075</wp:posOffset>
            </wp:positionH>
            <wp:positionV relativeFrom="paragraph">
              <wp:posOffset>95250</wp:posOffset>
            </wp:positionV>
            <wp:extent cx="200025" cy="200025"/>
            <wp:effectExtent l="0" t="0" r="0" b="0"/>
            <wp:wrapNone/>
            <wp:docPr id="5" name="Picture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l-GR" w:eastAsia="el-GR"/>
        </w:rPr>
        <w:drawing>
          <wp:anchor distT="0" distB="0" distL="114300" distR="114300" simplePos="0" relativeHeight="251660288" behindDoc="0" locked="0" layoutInCell="1" allowOverlap="1" wp14:anchorId="0FB3D8A6" wp14:editId="018B0A96">
            <wp:simplePos x="0" y="0"/>
            <wp:positionH relativeFrom="column">
              <wp:posOffset>495300</wp:posOffset>
            </wp:positionH>
            <wp:positionV relativeFrom="paragraph">
              <wp:posOffset>104775</wp:posOffset>
            </wp:positionV>
            <wp:extent cx="180975" cy="180975"/>
            <wp:effectExtent l="0" t="0" r="0" b="0"/>
            <wp:wrapNone/>
            <wp:docPr id="1" name="Picture 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507565" w14:textId="77777777" w:rsidR="007A3833" w:rsidRDefault="007A3833" w:rsidP="62D4C001">
      <w:pPr>
        <w:jc w:val="both"/>
        <w:rPr>
          <w:rFonts w:ascii="Arial" w:eastAsia="Arial" w:hAnsi="Arial" w:cs="Arial"/>
        </w:rPr>
      </w:pPr>
    </w:p>
    <w:p w14:paraId="704E7989" w14:textId="3C067A64" w:rsidR="769D2D31" w:rsidRDefault="769D2D31" w:rsidP="769D2D31">
      <w:pPr>
        <w:jc w:val="both"/>
        <w:rPr>
          <w:rFonts w:ascii="Arial" w:eastAsia="Arial" w:hAnsi="Arial" w:cs="Arial"/>
          <w:sz w:val="22"/>
          <w:szCs w:val="22"/>
        </w:rPr>
      </w:pPr>
    </w:p>
    <w:p w14:paraId="7041CFAA" w14:textId="0DA5B153" w:rsidR="769D2D31" w:rsidRDefault="769D2D31" w:rsidP="62D4C001">
      <w:pPr>
        <w:ind w:left="-90"/>
        <w:jc w:val="both"/>
        <w:rPr>
          <w:rFonts w:ascii="Arial" w:eastAsia="Arial" w:hAnsi="Arial" w:cs="Arial"/>
        </w:rPr>
      </w:pPr>
    </w:p>
    <w:p w14:paraId="3FE9F23F" w14:textId="77777777" w:rsidR="00466CA4" w:rsidRDefault="00466CA4" w:rsidP="62D4C001">
      <w:pPr>
        <w:tabs>
          <w:tab w:val="left" w:pos="8280"/>
        </w:tabs>
        <w:spacing w:before="240" w:line="360" w:lineRule="auto"/>
        <w:ind w:left="-90"/>
        <w:jc w:val="both"/>
        <w:rPr>
          <w:rFonts w:ascii="Arial" w:eastAsia="Arial" w:hAnsi="Arial" w:cs="Arial"/>
        </w:rPr>
      </w:pPr>
    </w:p>
    <w:p w14:paraId="1F72F646" w14:textId="77777777" w:rsidR="00466CA4" w:rsidRDefault="00466CA4" w:rsidP="62D4C001">
      <w:pPr>
        <w:tabs>
          <w:tab w:val="left" w:pos="8280"/>
        </w:tabs>
        <w:spacing w:before="240" w:line="360" w:lineRule="auto"/>
        <w:ind w:left="-90"/>
        <w:jc w:val="both"/>
        <w:rPr>
          <w:rFonts w:ascii="Arial" w:eastAsia="Arial" w:hAnsi="Arial" w:cs="Arial"/>
        </w:rPr>
      </w:pPr>
    </w:p>
    <w:p w14:paraId="08CE6F91" w14:textId="77777777" w:rsidR="00466CA4" w:rsidRDefault="00466CA4" w:rsidP="62D4C001">
      <w:pPr>
        <w:tabs>
          <w:tab w:val="left" w:pos="8280"/>
        </w:tabs>
        <w:spacing w:before="240" w:line="360" w:lineRule="auto"/>
        <w:ind w:left="-90"/>
        <w:jc w:val="both"/>
        <w:rPr>
          <w:rFonts w:ascii="Arial" w:eastAsia="Arial" w:hAnsi="Arial" w:cs="Arial"/>
        </w:rPr>
      </w:pPr>
    </w:p>
    <w:p w14:paraId="61CDCEAD" w14:textId="77777777" w:rsidR="00466CA4" w:rsidRDefault="00466CA4" w:rsidP="62D4C001">
      <w:pPr>
        <w:tabs>
          <w:tab w:val="left" w:pos="8280"/>
        </w:tabs>
        <w:ind w:left="-90"/>
        <w:rPr>
          <w:rFonts w:ascii="Arial" w:eastAsia="Arial" w:hAnsi="Arial" w:cs="Arial"/>
        </w:rPr>
      </w:pPr>
    </w:p>
    <w:sectPr w:rsidR="00466CA4" w:rsidSect="007A1F6C">
      <w:headerReference w:type="default" r:id="rId19"/>
      <w:headerReference w:type="first" r:id="rId20"/>
      <w:pgSz w:w="11906" w:h="16838"/>
      <w:pgMar w:top="1440" w:right="926" w:bottom="1440" w:left="99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47E30" w14:textId="77777777" w:rsidR="00DE5162" w:rsidRDefault="00DE5162">
      <w:r>
        <w:separator/>
      </w:r>
    </w:p>
  </w:endnote>
  <w:endnote w:type="continuationSeparator" w:id="0">
    <w:p w14:paraId="52840D66" w14:textId="77777777" w:rsidR="00DE5162" w:rsidRDefault="00DE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Noto Sans Symbols">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A1"/>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9C301D" w14:textId="77777777" w:rsidR="00DE5162" w:rsidRDefault="00DE5162">
      <w:r>
        <w:separator/>
      </w:r>
    </w:p>
  </w:footnote>
  <w:footnote w:type="continuationSeparator" w:id="0">
    <w:p w14:paraId="1E1A0011" w14:textId="77777777" w:rsidR="00DE5162" w:rsidRDefault="00DE5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F9E56" w14:textId="77777777" w:rsidR="00172101" w:rsidRDefault="00172101">
    <w:pPr>
      <w:pStyle w:val="a5"/>
    </w:pPr>
  </w:p>
  <w:p w14:paraId="44E871BC" w14:textId="77777777" w:rsidR="00172101" w:rsidRDefault="0017210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37" w:type="dxa"/>
      <w:tblInd w:w="-432" w:type="dxa"/>
      <w:tblLook w:val="04A0" w:firstRow="1" w:lastRow="0" w:firstColumn="1" w:lastColumn="0" w:noHBand="0" w:noVBand="1"/>
    </w:tblPr>
    <w:tblGrid>
      <w:gridCol w:w="5529"/>
      <w:gridCol w:w="5008"/>
    </w:tblGrid>
    <w:tr w:rsidR="00F861C2" w:rsidRPr="00172101" w14:paraId="1B68E234" w14:textId="77777777" w:rsidTr="58085588">
      <w:trPr>
        <w:trHeight w:val="2998"/>
      </w:trPr>
      <w:tc>
        <w:tcPr>
          <w:tcW w:w="5529" w:type="dxa"/>
          <w:vAlign w:val="center"/>
        </w:tcPr>
        <w:p w14:paraId="07547A01" w14:textId="77777777" w:rsidR="00F861C2" w:rsidRPr="00CB0CD0" w:rsidRDefault="020790FF" w:rsidP="004B3772">
          <w:pPr>
            <w:pStyle w:val="a5"/>
            <w:ind w:right="-959"/>
            <w:rPr>
              <w:noProof/>
              <w:sz w:val="16"/>
              <w:szCs w:val="16"/>
              <w:lang w:val="el-GR" w:eastAsia="el-GR"/>
            </w:rPr>
          </w:pPr>
          <w:r>
            <w:rPr>
              <w:noProof/>
              <w:lang w:val="el-GR" w:eastAsia="el-GR"/>
            </w:rPr>
            <w:drawing>
              <wp:anchor distT="0" distB="0" distL="114300" distR="114300" simplePos="0" relativeHeight="251658240" behindDoc="0" locked="0" layoutInCell="1" allowOverlap="1" wp14:anchorId="6AEE1911" wp14:editId="5084CE91">
                <wp:simplePos x="0" y="0"/>
                <wp:positionH relativeFrom="column">
                  <wp:posOffset>331470</wp:posOffset>
                </wp:positionH>
                <wp:positionV relativeFrom="paragraph">
                  <wp:posOffset>-162560</wp:posOffset>
                </wp:positionV>
                <wp:extent cx="2085975" cy="1181100"/>
                <wp:effectExtent l="0" t="0" r="9525" b="0"/>
                <wp:wrapNone/>
                <wp:docPr id="846805997" name="Picture 14" descr="ManpowerGroup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2085975" cy="1181100"/>
                        </a:xfrm>
                        <a:prstGeom prst="rect">
                          <a:avLst/>
                        </a:prstGeom>
                      </pic:spPr>
                    </pic:pic>
                  </a:graphicData>
                </a:graphic>
                <wp14:sizeRelH relativeFrom="margin">
                  <wp14:pctWidth>0</wp14:pctWidth>
                </wp14:sizeRelH>
                <wp14:sizeRelV relativeFrom="margin">
                  <wp14:pctHeight>0</wp14:pctHeight>
                </wp14:sizeRelV>
              </wp:anchor>
            </w:drawing>
          </w:r>
        </w:p>
      </w:tc>
      <w:tc>
        <w:tcPr>
          <w:tcW w:w="5008" w:type="dxa"/>
          <w:vAlign w:val="center"/>
        </w:tcPr>
        <w:p w14:paraId="4278A604" w14:textId="35A165D1" w:rsidR="00F861C2" w:rsidRPr="00172101" w:rsidRDefault="00F861C2" w:rsidP="004B3772">
          <w:pPr>
            <w:pStyle w:val="a7"/>
            <w:framePr w:w="0" w:hRule="auto" w:wrap="auto" w:vAnchor="margin" w:hAnchor="text" w:xAlign="left" w:yAlign="inline"/>
            <w:tabs>
              <w:tab w:val="left" w:pos="4320"/>
            </w:tabs>
            <w:spacing w:line="240" w:lineRule="auto"/>
            <w:ind w:left="1440" w:right="605"/>
            <w:rPr>
              <w:rFonts w:ascii="Calibri" w:hAnsi="Calibri" w:cs="Helvetica"/>
              <w:b/>
              <w:bCs/>
              <w:caps w:val="0"/>
              <w:spacing w:val="0"/>
              <w:sz w:val="18"/>
              <w:szCs w:val="18"/>
            </w:rPr>
          </w:pPr>
          <w:r w:rsidRPr="00172101">
            <w:rPr>
              <w:rFonts w:ascii="Calibri" w:hAnsi="Calibri" w:cs="Helvetica"/>
              <w:b/>
              <w:bCs/>
              <w:caps w:val="0"/>
              <w:spacing w:val="0"/>
              <w:sz w:val="18"/>
              <w:szCs w:val="18"/>
            </w:rPr>
            <w:t>ManpowerGroup</w:t>
          </w:r>
        </w:p>
        <w:p w14:paraId="0A95C88E" w14:textId="77777777" w:rsidR="00F861C2" w:rsidRPr="00172101" w:rsidRDefault="00F861C2" w:rsidP="004B3772">
          <w:pPr>
            <w:pStyle w:val="a7"/>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rPr>
          </w:pPr>
          <w:proofErr w:type="spellStart"/>
          <w:r w:rsidRPr="00172101">
            <w:rPr>
              <w:rFonts w:ascii="Calibri" w:hAnsi="Calibri" w:cs="Arial"/>
              <w:caps w:val="0"/>
              <w:spacing w:val="0"/>
              <w:sz w:val="18"/>
              <w:szCs w:val="18"/>
            </w:rPr>
            <w:t>Alexandras</w:t>
          </w:r>
          <w:proofErr w:type="spellEnd"/>
          <w:r w:rsidRPr="00172101">
            <w:rPr>
              <w:rFonts w:ascii="Calibri" w:hAnsi="Calibri" w:cs="Arial"/>
              <w:caps w:val="0"/>
              <w:spacing w:val="0"/>
              <w:sz w:val="18"/>
              <w:szCs w:val="18"/>
            </w:rPr>
            <w:t xml:space="preserve"> Ave. 128</w:t>
          </w:r>
        </w:p>
        <w:p w14:paraId="6A0672D0" w14:textId="0BCBC1F2" w:rsidR="00F861C2" w:rsidRPr="00172101" w:rsidRDefault="00F861C2" w:rsidP="004B3772">
          <w:pPr>
            <w:pStyle w:val="a7"/>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lang w:val="en-GB"/>
            </w:rPr>
          </w:pPr>
          <w:r w:rsidRPr="00172101">
            <w:rPr>
              <w:rFonts w:ascii="Calibri" w:hAnsi="Calibri" w:cs="Arial"/>
              <w:caps w:val="0"/>
              <w:spacing w:val="0"/>
              <w:sz w:val="18"/>
              <w:szCs w:val="18"/>
            </w:rPr>
            <w:t>114 71 Athens</w:t>
          </w:r>
        </w:p>
        <w:p w14:paraId="686ADA9E" w14:textId="22DC0B2D" w:rsidR="00F861C2" w:rsidRPr="00172101" w:rsidRDefault="00F861C2" w:rsidP="004B3772">
          <w:pPr>
            <w:pStyle w:val="a7"/>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lang w:val="en-GB"/>
            </w:rPr>
          </w:pPr>
          <w:r w:rsidRPr="00172101">
            <w:rPr>
              <w:rFonts w:ascii="Calibri" w:hAnsi="Calibri" w:cs="Arial"/>
              <w:caps w:val="0"/>
              <w:spacing w:val="0"/>
              <w:sz w:val="18"/>
              <w:szCs w:val="18"/>
            </w:rPr>
            <w:t>T</w:t>
          </w:r>
          <w:r w:rsidRPr="00172101">
            <w:rPr>
              <w:rFonts w:ascii="Calibri" w:hAnsi="Calibri" w:cs="Arial"/>
              <w:caps w:val="0"/>
              <w:spacing w:val="0"/>
              <w:sz w:val="18"/>
              <w:szCs w:val="18"/>
              <w:lang w:val="en-GB"/>
            </w:rPr>
            <w:t>: 210 69 27 400</w:t>
          </w:r>
        </w:p>
        <w:p w14:paraId="5A4339F2" w14:textId="77777777" w:rsidR="00F861C2" w:rsidRPr="00172101" w:rsidRDefault="00F861C2" w:rsidP="004B3772">
          <w:pPr>
            <w:pStyle w:val="a7"/>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lang w:val="es-ES"/>
            </w:rPr>
          </w:pPr>
          <w:r w:rsidRPr="00172101">
            <w:rPr>
              <w:rFonts w:ascii="Calibri" w:hAnsi="Calibri" w:cs="Arial"/>
              <w:caps w:val="0"/>
              <w:spacing w:val="0"/>
              <w:sz w:val="18"/>
              <w:szCs w:val="18"/>
              <w:lang w:val="es-ES"/>
            </w:rPr>
            <w:t>F: 210 32 48 644</w:t>
          </w:r>
        </w:p>
        <w:p w14:paraId="14264BC9" w14:textId="6EA581E8" w:rsidR="00F861C2" w:rsidRDefault="00DE5162" w:rsidP="004B3772">
          <w:pPr>
            <w:pStyle w:val="a7"/>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lang w:val="es-ES"/>
            </w:rPr>
          </w:pPr>
          <w:hyperlink r:id="rId2" w:history="1">
            <w:r w:rsidR="00F861C2" w:rsidRPr="00172101">
              <w:rPr>
                <w:rStyle w:val="-"/>
                <w:rFonts w:ascii="Calibri" w:hAnsi="Calibri" w:cs="Arial"/>
                <w:caps w:val="0"/>
                <w:spacing w:val="0"/>
                <w:sz w:val="18"/>
                <w:szCs w:val="18"/>
                <w:lang w:val="es-ES"/>
              </w:rPr>
              <w:t>www.manpowergroup.gr</w:t>
            </w:r>
          </w:hyperlink>
        </w:p>
        <w:p w14:paraId="2E6AE9B9" w14:textId="70238FF5" w:rsidR="004B3772" w:rsidRPr="004B3772" w:rsidRDefault="004B3772" w:rsidP="004B3772">
          <w:pPr>
            <w:pStyle w:val="a7"/>
            <w:framePr w:w="0" w:hRule="auto" w:wrap="auto" w:vAnchor="margin" w:hAnchor="text" w:xAlign="left" w:yAlign="inline"/>
            <w:tabs>
              <w:tab w:val="left" w:pos="4320"/>
            </w:tabs>
            <w:spacing w:line="240" w:lineRule="auto"/>
            <w:ind w:left="1440" w:right="605"/>
            <w:rPr>
              <w:rFonts w:ascii="Calibri" w:hAnsi="Calibri" w:cs="Helvetica"/>
              <w:b/>
              <w:bCs/>
              <w:caps w:val="0"/>
              <w:spacing w:val="0"/>
              <w:sz w:val="18"/>
              <w:szCs w:val="18"/>
            </w:rPr>
          </w:pPr>
          <w:r>
            <w:rPr>
              <w:rFonts w:ascii="Calibri" w:hAnsi="Calibri" w:cs="Arial"/>
              <w:b/>
              <w:bCs/>
              <w:caps w:val="0"/>
              <w:spacing w:val="0"/>
              <w:sz w:val="18"/>
              <w:szCs w:val="18"/>
              <w:lang w:val="es-ES"/>
            </w:rPr>
            <w:t>Media contact</w:t>
          </w:r>
          <w:r w:rsidRPr="004B3772">
            <w:rPr>
              <w:rFonts w:ascii="Calibri" w:hAnsi="Calibri" w:cs="Arial"/>
              <w:b/>
              <w:bCs/>
              <w:caps w:val="0"/>
              <w:spacing w:val="0"/>
              <w:sz w:val="18"/>
              <w:szCs w:val="18"/>
            </w:rPr>
            <w:t xml:space="preserve">: </w:t>
          </w:r>
          <w:r>
            <w:rPr>
              <w:rFonts w:ascii="Calibri" w:hAnsi="Calibri" w:cs="Arial"/>
              <w:b/>
              <w:bCs/>
              <w:caps w:val="0"/>
              <w:spacing w:val="0"/>
              <w:sz w:val="18"/>
              <w:szCs w:val="18"/>
            </w:rPr>
            <w:t xml:space="preserve">Vasso </w:t>
          </w:r>
          <w:r w:rsidRPr="004B3772">
            <w:rPr>
              <w:rFonts w:ascii="Calibri" w:hAnsi="Calibri" w:cs="Arial"/>
              <w:b/>
              <w:bCs/>
              <w:caps w:val="0"/>
              <w:spacing w:val="0"/>
              <w:sz w:val="18"/>
              <w:szCs w:val="18"/>
            </w:rPr>
            <w:t xml:space="preserve">Tsouni </w:t>
          </w:r>
          <w:r>
            <w:rPr>
              <w:rFonts w:ascii="Calibri" w:hAnsi="Calibri" w:cs="Arial"/>
              <w:b/>
              <w:bCs/>
              <w:caps w:val="0"/>
              <w:spacing w:val="0"/>
              <w:sz w:val="18"/>
              <w:szCs w:val="18"/>
            </w:rPr>
            <w:t>| 2111069963 |vtsouni@manpowergroup.gr</w:t>
          </w:r>
        </w:p>
        <w:p w14:paraId="30BA850D" w14:textId="48BA4EB9" w:rsidR="004B3772" w:rsidRPr="004B3772" w:rsidRDefault="004B3772" w:rsidP="004B3772">
          <w:pPr>
            <w:tabs>
              <w:tab w:val="left" w:pos="6480"/>
              <w:tab w:val="left" w:pos="6570"/>
              <w:tab w:val="left" w:pos="8280"/>
              <w:tab w:val="left" w:pos="10440"/>
            </w:tabs>
            <w:spacing w:line="360" w:lineRule="auto"/>
            <w:ind w:left="-90"/>
            <w:jc w:val="center"/>
            <w:rPr>
              <w:rFonts w:ascii="Calibri" w:hAnsi="Calibri" w:cs="Helvetica"/>
              <w:b/>
              <w:bCs/>
              <w:caps/>
              <w:sz w:val="18"/>
              <w:szCs w:val="18"/>
            </w:rPr>
          </w:pPr>
        </w:p>
      </w:tc>
    </w:tr>
  </w:tbl>
  <w:p w14:paraId="5043CB0F" w14:textId="77777777" w:rsidR="00F861C2" w:rsidRDefault="00F861C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355"/>
    <w:multiLevelType w:val="hybridMultilevel"/>
    <w:tmpl w:val="479EEF5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00CA72FC"/>
    <w:multiLevelType w:val="hybridMultilevel"/>
    <w:tmpl w:val="02AE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579F7"/>
    <w:multiLevelType w:val="hybridMultilevel"/>
    <w:tmpl w:val="7A9296DE"/>
    <w:lvl w:ilvl="0" w:tplc="C6681B16">
      <w:numFmt w:val="bullet"/>
      <w:lvlText w:val=""/>
      <w:lvlJc w:val="left"/>
      <w:pPr>
        <w:ind w:left="720" w:hanging="360"/>
      </w:pPr>
      <w:rPr>
        <w:rFonts w:ascii="Symbol" w:eastAsia="Times New Roman" w:hAnsi="Symbol" w:cs="Arial" w:hint="default"/>
        <w:color w:val="2E74B5"/>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C03815"/>
    <w:multiLevelType w:val="hybridMultilevel"/>
    <w:tmpl w:val="8F3689D8"/>
    <w:lvl w:ilvl="0" w:tplc="96C0B99E">
      <w:start w:val="1"/>
      <w:numFmt w:val="bullet"/>
      <w:lvlText w:val=""/>
      <w:lvlJc w:val="left"/>
      <w:pPr>
        <w:tabs>
          <w:tab w:val="num" w:pos="720"/>
        </w:tabs>
        <w:ind w:left="720" w:hanging="360"/>
      </w:pPr>
      <w:rPr>
        <w:rFonts w:ascii="Symbol" w:hAnsi="Symbol" w:hint="default"/>
        <w:sz w:val="20"/>
      </w:rPr>
    </w:lvl>
    <w:lvl w:ilvl="1" w:tplc="69E4CF6E">
      <w:start w:val="1"/>
      <w:numFmt w:val="decimal"/>
      <w:lvlText w:val="%2."/>
      <w:lvlJc w:val="left"/>
      <w:pPr>
        <w:tabs>
          <w:tab w:val="num" w:pos="1440"/>
        </w:tabs>
        <w:ind w:left="1440" w:hanging="360"/>
      </w:pPr>
    </w:lvl>
    <w:lvl w:ilvl="2" w:tplc="2B466EE0">
      <w:start w:val="1"/>
      <w:numFmt w:val="decimal"/>
      <w:lvlText w:val="%3."/>
      <w:lvlJc w:val="left"/>
      <w:pPr>
        <w:tabs>
          <w:tab w:val="num" w:pos="2160"/>
        </w:tabs>
        <w:ind w:left="2160" w:hanging="360"/>
      </w:pPr>
    </w:lvl>
    <w:lvl w:ilvl="3" w:tplc="E9FE3448">
      <w:start w:val="1"/>
      <w:numFmt w:val="decimal"/>
      <w:lvlText w:val="%4."/>
      <w:lvlJc w:val="left"/>
      <w:pPr>
        <w:tabs>
          <w:tab w:val="num" w:pos="2880"/>
        </w:tabs>
        <w:ind w:left="2880" w:hanging="360"/>
      </w:pPr>
    </w:lvl>
    <w:lvl w:ilvl="4" w:tplc="3AAC42D2">
      <w:start w:val="1"/>
      <w:numFmt w:val="decimal"/>
      <w:lvlText w:val="%5."/>
      <w:lvlJc w:val="left"/>
      <w:pPr>
        <w:tabs>
          <w:tab w:val="num" w:pos="3600"/>
        </w:tabs>
        <w:ind w:left="3600" w:hanging="360"/>
      </w:pPr>
    </w:lvl>
    <w:lvl w:ilvl="5" w:tplc="DE5C1A0E">
      <w:start w:val="1"/>
      <w:numFmt w:val="decimal"/>
      <w:lvlText w:val="%6."/>
      <w:lvlJc w:val="left"/>
      <w:pPr>
        <w:tabs>
          <w:tab w:val="num" w:pos="4320"/>
        </w:tabs>
        <w:ind w:left="4320" w:hanging="360"/>
      </w:pPr>
    </w:lvl>
    <w:lvl w:ilvl="6" w:tplc="12F239E8">
      <w:start w:val="1"/>
      <w:numFmt w:val="decimal"/>
      <w:lvlText w:val="%7."/>
      <w:lvlJc w:val="left"/>
      <w:pPr>
        <w:tabs>
          <w:tab w:val="num" w:pos="5040"/>
        </w:tabs>
        <w:ind w:left="5040" w:hanging="360"/>
      </w:pPr>
    </w:lvl>
    <w:lvl w:ilvl="7" w:tplc="F1504D3E">
      <w:start w:val="1"/>
      <w:numFmt w:val="decimal"/>
      <w:lvlText w:val="%8."/>
      <w:lvlJc w:val="left"/>
      <w:pPr>
        <w:tabs>
          <w:tab w:val="num" w:pos="5760"/>
        </w:tabs>
        <w:ind w:left="5760" w:hanging="360"/>
      </w:pPr>
    </w:lvl>
    <w:lvl w:ilvl="8" w:tplc="A11C37D4">
      <w:start w:val="1"/>
      <w:numFmt w:val="decimal"/>
      <w:lvlText w:val="%9."/>
      <w:lvlJc w:val="left"/>
      <w:pPr>
        <w:tabs>
          <w:tab w:val="num" w:pos="6480"/>
        </w:tabs>
        <w:ind w:left="6480" w:hanging="360"/>
      </w:pPr>
    </w:lvl>
  </w:abstractNum>
  <w:abstractNum w:abstractNumId="4">
    <w:nsid w:val="6A187231"/>
    <w:multiLevelType w:val="hybridMultilevel"/>
    <w:tmpl w:val="19DA003A"/>
    <w:lvl w:ilvl="0" w:tplc="6DEA18AE">
      <w:start w:val="1"/>
      <w:numFmt w:val="bullet"/>
      <w:lvlText w:val="●"/>
      <w:lvlJc w:val="left"/>
      <w:pPr>
        <w:ind w:left="720" w:hanging="360"/>
      </w:pPr>
      <w:rPr>
        <w:rFonts w:ascii="Noto Sans Symbols" w:eastAsia="Times New Roman" w:hAnsi="Noto Sans Symbols"/>
      </w:rPr>
    </w:lvl>
    <w:lvl w:ilvl="1" w:tplc="42F066EC">
      <w:start w:val="1"/>
      <w:numFmt w:val="bullet"/>
      <w:lvlText w:val="o"/>
      <w:lvlJc w:val="left"/>
      <w:pPr>
        <w:ind w:left="1440" w:hanging="360"/>
      </w:pPr>
      <w:rPr>
        <w:rFonts w:ascii="Courier New" w:eastAsia="Times New Roman" w:hAnsi="Courier New"/>
      </w:rPr>
    </w:lvl>
    <w:lvl w:ilvl="2" w:tplc="CD9C97A6">
      <w:start w:val="1"/>
      <w:numFmt w:val="bullet"/>
      <w:lvlText w:val="▪"/>
      <w:lvlJc w:val="left"/>
      <w:pPr>
        <w:ind w:left="2160" w:hanging="360"/>
      </w:pPr>
      <w:rPr>
        <w:rFonts w:ascii="Noto Sans Symbols" w:eastAsia="Times New Roman" w:hAnsi="Noto Sans Symbols"/>
      </w:rPr>
    </w:lvl>
    <w:lvl w:ilvl="3" w:tplc="557AAA4E">
      <w:start w:val="1"/>
      <w:numFmt w:val="bullet"/>
      <w:lvlText w:val="●"/>
      <w:lvlJc w:val="left"/>
      <w:pPr>
        <w:ind w:left="2880" w:hanging="360"/>
      </w:pPr>
      <w:rPr>
        <w:rFonts w:ascii="Noto Sans Symbols" w:eastAsia="Times New Roman" w:hAnsi="Noto Sans Symbols"/>
      </w:rPr>
    </w:lvl>
    <w:lvl w:ilvl="4" w:tplc="EDCE8EC4">
      <w:start w:val="1"/>
      <w:numFmt w:val="bullet"/>
      <w:lvlText w:val="o"/>
      <w:lvlJc w:val="left"/>
      <w:pPr>
        <w:ind w:left="3600" w:hanging="360"/>
      </w:pPr>
      <w:rPr>
        <w:rFonts w:ascii="Courier New" w:eastAsia="Times New Roman" w:hAnsi="Courier New"/>
      </w:rPr>
    </w:lvl>
    <w:lvl w:ilvl="5" w:tplc="90BCFCDC">
      <w:start w:val="1"/>
      <w:numFmt w:val="bullet"/>
      <w:lvlText w:val="▪"/>
      <w:lvlJc w:val="left"/>
      <w:pPr>
        <w:ind w:left="4320" w:hanging="360"/>
      </w:pPr>
      <w:rPr>
        <w:rFonts w:ascii="Noto Sans Symbols" w:eastAsia="Times New Roman" w:hAnsi="Noto Sans Symbols"/>
      </w:rPr>
    </w:lvl>
    <w:lvl w:ilvl="6" w:tplc="4738B9D8">
      <w:start w:val="1"/>
      <w:numFmt w:val="bullet"/>
      <w:lvlText w:val="●"/>
      <w:lvlJc w:val="left"/>
      <w:pPr>
        <w:ind w:left="5040" w:hanging="360"/>
      </w:pPr>
      <w:rPr>
        <w:rFonts w:ascii="Noto Sans Symbols" w:eastAsia="Times New Roman" w:hAnsi="Noto Sans Symbols"/>
      </w:rPr>
    </w:lvl>
    <w:lvl w:ilvl="7" w:tplc="1A36EF62">
      <w:start w:val="1"/>
      <w:numFmt w:val="bullet"/>
      <w:lvlText w:val="o"/>
      <w:lvlJc w:val="left"/>
      <w:pPr>
        <w:ind w:left="5760" w:hanging="360"/>
      </w:pPr>
      <w:rPr>
        <w:rFonts w:ascii="Courier New" w:eastAsia="Times New Roman" w:hAnsi="Courier New"/>
      </w:rPr>
    </w:lvl>
    <w:lvl w:ilvl="8" w:tplc="1424195E">
      <w:start w:val="1"/>
      <w:numFmt w:val="bullet"/>
      <w:lvlText w:val="▪"/>
      <w:lvlJc w:val="left"/>
      <w:pPr>
        <w:ind w:left="6480" w:hanging="360"/>
      </w:pPr>
      <w:rPr>
        <w:rFonts w:ascii="Noto Sans Symbols" w:eastAsia="Times New Roman" w:hAnsi="Noto Sans Symbols"/>
      </w:rPr>
    </w:lvl>
  </w:abstractNum>
  <w:abstractNum w:abstractNumId="5">
    <w:nsid w:val="76B2651D"/>
    <w:multiLevelType w:val="hybridMultilevel"/>
    <w:tmpl w:val="8E60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CA4"/>
    <w:rsid w:val="00041406"/>
    <w:rsid w:val="00043C79"/>
    <w:rsid w:val="000644DA"/>
    <w:rsid w:val="00064823"/>
    <w:rsid w:val="00080DFA"/>
    <w:rsid w:val="000822F0"/>
    <w:rsid w:val="00085E59"/>
    <w:rsid w:val="000C7CBC"/>
    <w:rsid w:val="00113F3E"/>
    <w:rsid w:val="00116525"/>
    <w:rsid w:val="00123107"/>
    <w:rsid w:val="00143433"/>
    <w:rsid w:val="00155975"/>
    <w:rsid w:val="0015760C"/>
    <w:rsid w:val="00165529"/>
    <w:rsid w:val="00172101"/>
    <w:rsid w:val="00175400"/>
    <w:rsid w:val="00181257"/>
    <w:rsid w:val="0019257A"/>
    <w:rsid w:val="001B55A4"/>
    <w:rsid w:val="001D0053"/>
    <w:rsid w:val="001E7DB1"/>
    <w:rsid w:val="001F49FE"/>
    <w:rsid w:val="00205375"/>
    <w:rsid w:val="00227EA7"/>
    <w:rsid w:val="00233497"/>
    <w:rsid w:val="0024649D"/>
    <w:rsid w:val="0025084F"/>
    <w:rsid w:val="00257804"/>
    <w:rsid w:val="00261906"/>
    <w:rsid w:val="00267AEB"/>
    <w:rsid w:val="002729C9"/>
    <w:rsid w:val="0027530E"/>
    <w:rsid w:val="00283061"/>
    <w:rsid w:val="002925DE"/>
    <w:rsid w:val="00297668"/>
    <w:rsid w:val="002B26DF"/>
    <w:rsid w:val="003346E1"/>
    <w:rsid w:val="0034010A"/>
    <w:rsid w:val="00342E5E"/>
    <w:rsid w:val="0034687A"/>
    <w:rsid w:val="003B3623"/>
    <w:rsid w:val="003B4103"/>
    <w:rsid w:val="003C0609"/>
    <w:rsid w:val="003D0AD6"/>
    <w:rsid w:val="003F3FBF"/>
    <w:rsid w:val="00426975"/>
    <w:rsid w:val="0044474A"/>
    <w:rsid w:val="0045483F"/>
    <w:rsid w:val="00456E1B"/>
    <w:rsid w:val="00466CA4"/>
    <w:rsid w:val="00482B35"/>
    <w:rsid w:val="00483C23"/>
    <w:rsid w:val="004913B3"/>
    <w:rsid w:val="004B3772"/>
    <w:rsid w:val="004B4F7E"/>
    <w:rsid w:val="004D3746"/>
    <w:rsid w:val="004D3A77"/>
    <w:rsid w:val="004E0742"/>
    <w:rsid w:val="004E5E34"/>
    <w:rsid w:val="004F1165"/>
    <w:rsid w:val="00526BCF"/>
    <w:rsid w:val="00546190"/>
    <w:rsid w:val="00562F63"/>
    <w:rsid w:val="005A5056"/>
    <w:rsid w:val="005B5032"/>
    <w:rsid w:val="005E03E1"/>
    <w:rsid w:val="0061077E"/>
    <w:rsid w:val="00630F46"/>
    <w:rsid w:val="006379D5"/>
    <w:rsid w:val="00653F82"/>
    <w:rsid w:val="00660576"/>
    <w:rsid w:val="00673A33"/>
    <w:rsid w:val="00687A25"/>
    <w:rsid w:val="0069635D"/>
    <w:rsid w:val="006A15D1"/>
    <w:rsid w:val="006A3DD7"/>
    <w:rsid w:val="006C1EF8"/>
    <w:rsid w:val="006C5076"/>
    <w:rsid w:val="006E5289"/>
    <w:rsid w:val="0071518D"/>
    <w:rsid w:val="007339EA"/>
    <w:rsid w:val="00747A9F"/>
    <w:rsid w:val="00752B23"/>
    <w:rsid w:val="00764201"/>
    <w:rsid w:val="007745FA"/>
    <w:rsid w:val="00785FBE"/>
    <w:rsid w:val="0079705D"/>
    <w:rsid w:val="007A1F6C"/>
    <w:rsid w:val="007A3652"/>
    <w:rsid w:val="007A3833"/>
    <w:rsid w:val="007B61C8"/>
    <w:rsid w:val="007C4A85"/>
    <w:rsid w:val="007F572C"/>
    <w:rsid w:val="008312C2"/>
    <w:rsid w:val="00837A08"/>
    <w:rsid w:val="00853431"/>
    <w:rsid w:val="008613BE"/>
    <w:rsid w:val="0087581F"/>
    <w:rsid w:val="00877898"/>
    <w:rsid w:val="00884F21"/>
    <w:rsid w:val="008A524A"/>
    <w:rsid w:val="008B21F0"/>
    <w:rsid w:val="008F6829"/>
    <w:rsid w:val="008F710E"/>
    <w:rsid w:val="0092088A"/>
    <w:rsid w:val="0092355E"/>
    <w:rsid w:val="00924D59"/>
    <w:rsid w:val="00947B62"/>
    <w:rsid w:val="00956C50"/>
    <w:rsid w:val="00962B13"/>
    <w:rsid w:val="00974B92"/>
    <w:rsid w:val="009A79D4"/>
    <w:rsid w:val="009B7FB7"/>
    <w:rsid w:val="009D59C9"/>
    <w:rsid w:val="009E2252"/>
    <w:rsid w:val="00A12221"/>
    <w:rsid w:val="00A36959"/>
    <w:rsid w:val="00A43F57"/>
    <w:rsid w:val="00A45650"/>
    <w:rsid w:val="00A716C0"/>
    <w:rsid w:val="00AA232D"/>
    <w:rsid w:val="00AC596A"/>
    <w:rsid w:val="00AD50C3"/>
    <w:rsid w:val="00AD6DD9"/>
    <w:rsid w:val="00B02CB7"/>
    <w:rsid w:val="00B05836"/>
    <w:rsid w:val="00B31C10"/>
    <w:rsid w:val="00B56212"/>
    <w:rsid w:val="00B562A6"/>
    <w:rsid w:val="00B745B4"/>
    <w:rsid w:val="00B9319F"/>
    <w:rsid w:val="00BA0B94"/>
    <w:rsid w:val="00BB755B"/>
    <w:rsid w:val="00BD2B5F"/>
    <w:rsid w:val="00BF5679"/>
    <w:rsid w:val="00C018A3"/>
    <w:rsid w:val="00C068DA"/>
    <w:rsid w:val="00C33EDC"/>
    <w:rsid w:val="00C43FAF"/>
    <w:rsid w:val="00C527E0"/>
    <w:rsid w:val="00C623AE"/>
    <w:rsid w:val="00C666F6"/>
    <w:rsid w:val="00C75791"/>
    <w:rsid w:val="00C8341D"/>
    <w:rsid w:val="00C9515B"/>
    <w:rsid w:val="00CB20EA"/>
    <w:rsid w:val="00CC0C35"/>
    <w:rsid w:val="00CE7323"/>
    <w:rsid w:val="00CF1350"/>
    <w:rsid w:val="00D409DA"/>
    <w:rsid w:val="00D72F29"/>
    <w:rsid w:val="00D813C4"/>
    <w:rsid w:val="00D87BD2"/>
    <w:rsid w:val="00D919C6"/>
    <w:rsid w:val="00D91AA3"/>
    <w:rsid w:val="00D9265C"/>
    <w:rsid w:val="00DA0DF0"/>
    <w:rsid w:val="00DA14FC"/>
    <w:rsid w:val="00DA6219"/>
    <w:rsid w:val="00DE5162"/>
    <w:rsid w:val="00DF6BEC"/>
    <w:rsid w:val="00E07188"/>
    <w:rsid w:val="00E14F9B"/>
    <w:rsid w:val="00E173A2"/>
    <w:rsid w:val="00E34E6D"/>
    <w:rsid w:val="00E359D5"/>
    <w:rsid w:val="00E37A1F"/>
    <w:rsid w:val="00E45446"/>
    <w:rsid w:val="00E74FA4"/>
    <w:rsid w:val="00E76BA5"/>
    <w:rsid w:val="00E77130"/>
    <w:rsid w:val="00E915DA"/>
    <w:rsid w:val="00E934B8"/>
    <w:rsid w:val="00EA0DAB"/>
    <w:rsid w:val="00EA1B39"/>
    <w:rsid w:val="00EE676F"/>
    <w:rsid w:val="00F11346"/>
    <w:rsid w:val="00F139C7"/>
    <w:rsid w:val="00F31F5E"/>
    <w:rsid w:val="00F41ABF"/>
    <w:rsid w:val="00F44C35"/>
    <w:rsid w:val="00F82834"/>
    <w:rsid w:val="00F82DE3"/>
    <w:rsid w:val="00F861C2"/>
    <w:rsid w:val="00F943CC"/>
    <w:rsid w:val="00FA510F"/>
    <w:rsid w:val="00FB30B7"/>
    <w:rsid w:val="00FC5CF8"/>
    <w:rsid w:val="00FD5DB2"/>
    <w:rsid w:val="00FF01BA"/>
    <w:rsid w:val="0191FA75"/>
    <w:rsid w:val="01E6BB15"/>
    <w:rsid w:val="020790FF"/>
    <w:rsid w:val="02564EDC"/>
    <w:rsid w:val="02850AEE"/>
    <w:rsid w:val="042A450D"/>
    <w:rsid w:val="049CEF2A"/>
    <w:rsid w:val="04B8D676"/>
    <w:rsid w:val="0611BBF3"/>
    <w:rsid w:val="06893F5A"/>
    <w:rsid w:val="081EB82A"/>
    <w:rsid w:val="0926F658"/>
    <w:rsid w:val="0A5212DD"/>
    <w:rsid w:val="0AFD8C39"/>
    <w:rsid w:val="0B001E20"/>
    <w:rsid w:val="0B83A5F2"/>
    <w:rsid w:val="0C03D8A6"/>
    <w:rsid w:val="0C698946"/>
    <w:rsid w:val="0C6A9ADE"/>
    <w:rsid w:val="0C7EB099"/>
    <w:rsid w:val="0CEF47C4"/>
    <w:rsid w:val="0D6B7FB3"/>
    <w:rsid w:val="0D735146"/>
    <w:rsid w:val="0D9D9791"/>
    <w:rsid w:val="0DBDCA96"/>
    <w:rsid w:val="0E546103"/>
    <w:rsid w:val="0E631A43"/>
    <w:rsid w:val="0EAA626F"/>
    <w:rsid w:val="0FB5B92D"/>
    <w:rsid w:val="0FB63564"/>
    <w:rsid w:val="0FC3717B"/>
    <w:rsid w:val="10416E10"/>
    <w:rsid w:val="10FEE9F1"/>
    <w:rsid w:val="133E1630"/>
    <w:rsid w:val="13480A0B"/>
    <w:rsid w:val="134F466F"/>
    <w:rsid w:val="1358A08C"/>
    <w:rsid w:val="137808E7"/>
    <w:rsid w:val="143658C1"/>
    <w:rsid w:val="146AB055"/>
    <w:rsid w:val="14D1CC51"/>
    <w:rsid w:val="150D5FA2"/>
    <w:rsid w:val="154FC322"/>
    <w:rsid w:val="15B33FA2"/>
    <w:rsid w:val="15B3C6A9"/>
    <w:rsid w:val="15C6E938"/>
    <w:rsid w:val="166FA579"/>
    <w:rsid w:val="173F13BF"/>
    <w:rsid w:val="17C8E1ED"/>
    <w:rsid w:val="18D8EDAC"/>
    <w:rsid w:val="192FA806"/>
    <w:rsid w:val="198235E3"/>
    <w:rsid w:val="1B313324"/>
    <w:rsid w:val="1B644512"/>
    <w:rsid w:val="1B987205"/>
    <w:rsid w:val="1C9DF62C"/>
    <w:rsid w:val="1D01724D"/>
    <w:rsid w:val="1DB0DF98"/>
    <w:rsid w:val="1DF5C97D"/>
    <w:rsid w:val="1E2ABF88"/>
    <w:rsid w:val="1E307791"/>
    <w:rsid w:val="1F36201A"/>
    <w:rsid w:val="1F900189"/>
    <w:rsid w:val="1F97DC91"/>
    <w:rsid w:val="1FD596EE"/>
    <w:rsid w:val="1FE6B465"/>
    <w:rsid w:val="20088549"/>
    <w:rsid w:val="206F8088"/>
    <w:rsid w:val="208745C0"/>
    <w:rsid w:val="2099430C"/>
    <w:rsid w:val="20B201D4"/>
    <w:rsid w:val="2106629A"/>
    <w:rsid w:val="2142C318"/>
    <w:rsid w:val="2143E44D"/>
    <w:rsid w:val="2207C03C"/>
    <w:rsid w:val="227468B9"/>
    <w:rsid w:val="23E678E0"/>
    <w:rsid w:val="24623234"/>
    <w:rsid w:val="24663FF2"/>
    <w:rsid w:val="250E40F5"/>
    <w:rsid w:val="253DBAEA"/>
    <w:rsid w:val="2583D9AB"/>
    <w:rsid w:val="25F0EC8C"/>
    <w:rsid w:val="260A6253"/>
    <w:rsid w:val="26584FF2"/>
    <w:rsid w:val="268D5A25"/>
    <w:rsid w:val="269074B8"/>
    <w:rsid w:val="2770B01D"/>
    <w:rsid w:val="27E98A28"/>
    <w:rsid w:val="28973320"/>
    <w:rsid w:val="28D46BC6"/>
    <w:rsid w:val="28D95529"/>
    <w:rsid w:val="2920DB0A"/>
    <w:rsid w:val="29A1492E"/>
    <w:rsid w:val="29D27EB6"/>
    <w:rsid w:val="2A3649BD"/>
    <w:rsid w:val="2AA06B37"/>
    <w:rsid w:val="2C47AC6B"/>
    <w:rsid w:val="2C87BB4C"/>
    <w:rsid w:val="2D65D56A"/>
    <w:rsid w:val="2DCA5726"/>
    <w:rsid w:val="2DD74681"/>
    <w:rsid w:val="2E103DC2"/>
    <w:rsid w:val="2E339FFD"/>
    <w:rsid w:val="2E778F93"/>
    <w:rsid w:val="2ED605E1"/>
    <w:rsid w:val="2F3E7865"/>
    <w:rsid w:val="3016142E"/>
    <w:rsid w:val="3075885C"/>
    <w:rsid w:val="3097AAB9"/>
    <w:rsid w:val="30A5078C"/>
    <w:rsid w:val="30AE74F5"/>
    <w:rsid w:val="3150E462"/>
    <w:rsid w:val="31A39072"/>
    <w:rsid w:val="32906323"/>
    <w:rsid w:val="32947B0F"/>
    <w:rsid w:val="32B56562"/>
    <w:rsid w:val="3330BD34"/>
    <w:rsid w:val="3338ABB5"/>
    <w:rsid w:val="3339B015"/>
    <w:rsid w:val="335B1D00"/>
    <w:rsid w:val="342D546F"/>
    <w:rsid w:val="34335354"/>
    <w:rsid w:val="3448E2B7"/>
    <w:rsid w:val="345BBF5E"/>
    <w:rsid w:val="36058BC4"/>
    <w:rsid w:val="3622B2D9"/>
    <w:rsid w:val="37DE6979"/>
    <w:rsid w:val="3934B12E"/>
    <w:rsid w:val="39DA0C42"/>
    <w:rsid w:val="3ADF5FFE"/>
    <w:rsid w:val="3B0B85A2"/>
    <w:rsid w:val="3B9ECD8E"/>
    <w:rsid w:val="3C073B84"/>
    <w:rsid w:val="3CC63F40"/>
    <w:rsid w:val="3CC7FBD6"/>
    <w:rsid w:val="3D87289E"/>
    <w:rsid w:val="3DBF7543"/>
    <w:rsid w:val="3DC5F49E"/>
    <w:rsid w:val="3E238968"/>
    <w:rsid w:val="3E7012A6"/>
    <w:rsid w:val="3EB36F54"/>
    <w:rsid w:val="3ED153C5"/>
    <w:rsid w:val="3F1805E2"/>
    <w:rsid w:val="402EA63E"/>
    <w:rsid w:val="4052AE07"/>
    <w:rsid w:val="4186385E"/>
    <w:rsid w:val="42B43E42"/>
    <w:rsid w:val="42EC908B"/>
    <w:rsid w:val="433C78E6"/>
    <w:rsid w:val="43703581"/>
    <w:rsid w:val="43B76934"/>
    <w:rsid w:val="43DC3320"/>
    <w:rsid w:val="43EB5F8E"/>
    <w:rsid w:val="44D82682"/>
    <w:rsid w:val="44DF8F09"/>
    <w:rsid w:val="4526CA56"/>
    <w:rsid w:val="4595C0A0"/>
    <w:rsid w:val="4683F558"/>
    <w:rsid w:val="468BFFDA"/>
    <w:rsid w:val="4693AF22"/>
    <w:rsid w:val="46EB8DDD"/>
    <w:rsid w:val="48186F07"/>
    <w:rsid w:val="484DAF8C"/>
    <w:rsid w:val="485860F2"/>
    <w:rsid w:val="48F66E34"/>
    <w:rsid w:val="49135EBD"/>
    <w:rsid w:val="49F45C8E"/>
    <w:rsid w:val="4A3FCB4A"/>
    <w:rsid w:val="4A4CD79F"/>
    <w:rsid w:val="4A7ABF8A"/>
    <w:rsid w:val="4ABE2E38"/>
    <w:rsid w:val="4AC52110"/>
    <w:rsid w:val="4AC6E8C7"/>
    <w:rsid w:val="4AF18B20"/>
    <w:rsid w:val="4B92BC75"/>
    <w:rsid w:val="4BB5C7CF"/>
    <w:rsid w:val="4CD63B68"/>
    <w:rsid w:val="4D1C4092"/>
    <w:rsid w:val="4D85B100"/>
    <w:rsid w:val="4E327886"/>
    <w:rsid w:val="4E57354A"/>
    <w:rsid w:val="4E994293"/>
    <w:rsid w:val="4F44AA50"/>
    <w:rsid w:val="4F7FF617"/>
    <w:rsid w:val="50BEB654"/>
    <w:rsid w:val="515C5787"/>
    <w:rsid w:val="525A6A12"/>
    <w:rsid w:val="52CAA73E"/>
    <w:rsid w:val="52D8FB62"/>
    <w:rsid w:val="52DD2341"/>
    <w:rsid w:val="54058E1C"/>
    <w:rsid w:val="5411B67D"/>
    <w:rsid w:val="54C78F7A"/>
    <w:rsid w:val="5533159E"/>
    <w:rsid w:val="55AB9E37"/>
    <w:rsid w:val="563AAFC2"/>
    <w:rsid w:val="563E00D1"/>
    <w:rsid w:val="56816042"/>
    <w:rsid w:val="5750A38F"/>
    <w:rsid w:val="57B41FB0"/>
    <w:rsid w:val="57B6E5CB"/>
    <w:rsid w:val="57C3C35C"/>
    <w:rsid w:val="58085588"/>
    <w:rsid w:val="58E45C1E"/>
    <w:rsid w:val="59BCE337"/>
    <w:rsid w:val="5A6F7176"/>
    <w:rsid w:val="5AF6FC60"/>
    <w:rsid w:val="5B094ED6"/>
    <w:rsid w:val="5B9175B7"/>
    <w:rsid w:val="5BA2765D"/>
    <w:rsid w:val="5C924219"/>
    <w:rsid w:val="5D27FB3E"/>
    <w:rsid w:val="5D289967"/>
    <w:rsid w:val="5E003BD9"/>
    <w:rsid w:val="5F3B7AD3"/>
    <w:rsid w:val="5F5DCC73"/>
    <w:rsid w:val="5F7D597F"/>
    <w:rsid w:val="6041DE5F"/>
    <w:rsid w:val="6071F2A4"/>
    <w:rsid w:val="607A6167"/>
    <w:rsid w:val="60925FB3"/>
    <w:rsid w:val="60A7FA9B"/>
    <w:rsid w:val="60E49DEB"/>
    <w:rsid w:val="6108D436"/>
    <w:rsid w:val="6184C01D"/>
    <w:rsid w:val="61A42986"/>
    <w:rsid w:val="629F9739"/>
    <w:rsid w:val="62D4C001"/>
    <w:rsid w:val="63039D94"/>
    <w:rsid w:val="63225DEA"/>
    <w:rsid w:val="6406F7D5"/>
    <w:rsid w:val="649A280A"/>
    <w:rsid w:val="64F65ADC"/>
    <w:rsid w:val="6569A2F1"/>
    <w:rsid w:val="65DDA219"/>
    <w:rsid w:val="65E3F3E4"/>
    <w:rsid w:val="65F9563B"/>
    <w:rsid w:val="6674C3F5"/>
    <w:rsid w:val="66B4B007"/>
    <w:rsid w:val="66BBA799"/>
    <w:rsid w:val="66E4B419"/>
    <w:rsid w:val="66FA59CE"/>
    <w:rsid w:val="67411DB8"/>
    <w:rsid w:val="68D88525"/>
    <w:rsid w:val="68E64D60"/>
    <w:rsid w:val="691B0448"/>
    <w:rsid w:val="691EDAD8"/>
    <w:rsid w:val="695C149B"/>
    <w:rsid w:val="69E83A3B"/>
    <w:rsid w:val="6A4009C0"/>
    <w:rsid w:val="6C064078"/>
    <w:rsid w:val="6C1DEE22"/>
    <w:rsid w:val="6C57CF0E"/>
    <w:rsid w:val="6C9A4122"/>
    <w:rsid w:val="6D1AC899"/>
    <w:rsid w:val="6D4D178F"/>
    <w:rsid w:val="6DD312CA"/>
    <w:rsid w:val="6DEFA9C7"/>
    <w:rsid w:val="6ED261CB"/>
    <w:rsid w:val="6F430689"/>
    <w:rsid w:val="6FC37AC0"/>
    <w:rsid w:val="6FC49AE2"/>
    <w:rsid w:val="7030233F"/>
    <w:rsid w:val="70677179"/>
    <w:rsid w:val="70A86C87"/>
    <w:rsid w:val="70CDF704"/>
    <w:rsid w:val="717ABC96"/>
    <w:rsid w:val="71885973"/>
    <w:rsid w:val="719ED40F"/>
    <w:rsid w:val="73EE554F"/>
    <w:rsid w:val="744393D4"/>
    <w:rsid w:val="752BA3A1"/>
    <w:rsid w:val="7614CE1A"/>
    <w:rsid w:val="768D9D65"/>
    <w:rsid w:val="7697BEEE"/>
    <w:rsid w:val="769D2D31"/>
    <w:rsid w:val="77001653"/>
    <w:rsid w:val="7715F10C"/>
    <w:rsid w:val="77DDBAEB"/>
    <w:rsid w:val="77E46C85"/>
    <w:rsid w:val="780B4141"/>
    <w:rsid w:val="7885812B"/>
    <w:rsid w:val="78C1D8E3"/>
    <w:rsid w:val="79452F67"/>
    <w:rsid w:val="7997DB4E"/>
    <w:rsid w:val="79FF739A"/>
    <w:rsid w:val="7ACDA9C2"/>
    <w:rsid w:val="7AD599A2"/>
    <w:rsid w:val="7B5A6584"/>
    <w:rsid w:val="7CCD5DD9"/>
    <w:rsid w:val="7CDA976D"/>
    <w:rsid w:val="7DC8872F"/>
    <w:rsid w:val="7DEE5EE7"/>
    <w:rsid w:val="7F2CFEB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40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l-GR"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6CA4"/>
    <w:pPr>
      <w:overflowPunct w:val="0"/>
      <w:autoSpaceDE w:val="0"/>
      <w:autoSpaceDN w:val="0"/>
      <w:adjustRightInd w:val="0"/>
    </w:pPr>
    <w:rPr>
      <w:rFonts w:eastAsia="Times New Roma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466CA4"/>
    <w:pPr>
      <w:spacing w:after="120" w:line="480" w:lineRule="auto"/>
    </w:pPr>
  </w:style>
  <w:style w:type="paragraph" w:styleId="a3">
    <w:name w:val="List Paragraph"/>
    <w:basedOn w:val="a"/>
    <w:uiPriority w:val="34"/>
    <w:qFormat/>
    <w:rsid w:val="00466CA4"/>
    <w:pPr>
      <w:overflowPunct/>
      <w:autoSpaceDE/>
      <w:autoSpaceDN/>
      <w:adjustRightInd/>
      <w:ind w:left="720"/>
    </w:pPr>
    <w:rPr>
      <w:rFonts w:eastAsia="SimSun"/>
      <w:sz w:val="24"/>
      <w:szCs w:val="24"/>
    </w:rPr>
  </w:style>
  <w:style w:type="paragraph" w:customStyle="1" w:styleId="paragraph">
    <w:name w:val="paragraph"/>
    <w:basedOn w:val="a"/>
    <w:rsid w:val="00466CA4"/>
    <w:pPr>
      <w:overflowPunct/>
      <w:autoSpaceDE/>
      <w:autoSpaceDN/>
      <w:adjustRightInd/>
      <w:spacing w:before="100" w:beforeAutospacing="1" w:after="100" w:afterAutospacing="1"/>
    </w:pPr>
    <w:rPr>
      <w:sz w:val="24"/>
      <w:szCs w:val="24"/>
      <w:lang w:val="el-GR" w:eastAsia="el-GR"/>
    </w:rPr>
  </w:style>
  <w:style w:type="character" w:styleId="a4">
    <w:name w:val="footnote reference"/>
    <w:rsid w:val="00466CA4"/>
    <w:rPr>
      <w:vertAlign w:val="superscript"/>
    </w:rPr>
  </w:style>
  <w:style w:type="character" w:customStyle="1" w:styleId="normaltextrun">
    <w:name w:val="normaltextrun"/>
    <w:rsid w:val="00466CA4"/>
    <w:rPr>
      <w:rFonts w:ascii="Times New Roman" w:hAnsi="Times New Roman" w:cs="Times New Roman" w:hint="default"/>
    </w:rPr>
  </w:style>
  <w:style w:type="paragraph" w:styleId="a5">
    <w:name w:val="header"/>
    <w:basedOn w:val="a"/>
    <w:link w:val="Char"/>
    <w:uiPriority w:val="99"/>
    <w:rsid w:val="00687A25"/>
    <w:pPr>
      <w:tabs>
        <w:tab w:val="center" w:pos="4153"/>
        <w:tab w:val="right" w:pos="8306"/>
      </w:tabs>
    </w:pPr>
  </w:style>
  <w:style w:type="character" w:customStyle="1" w:styleId="Char">
    <w:name w:val="Κεφαλίδα Char"/>
    <w:link w:val="a5"/>
    <w:uiPriority w:val="99"/>
    <w:rsid w:val="00687A25"/>
    <w:rPr>
      <w:rFonts w:eastAsia="Times New Roman"/>
      <w:lang w:val="en-US" w:eastAsia="en-US"/>
    </w:rPr>
  </w:style>
  <w:style w:type="paragraph" w:styleId="a6">
    <w:name w:val="footer"/>
    <w:basedOn w:val="a"/>
    <w:link w:val="Char0"/>
    <w:uiPriority w:val="99"/>
    <w:rsid w:val="00687A25"/>
    <w:pPr>
      <w:tabs>
        <w:tab w:val="center" w:pos="4153"/>
        <w:tab w:val="right" w:pos="8306"/>
      </w:tabs>
    </w:pPr>
  </w:style>
  <w:style w:type="character" w:customStyle="1" w:styleId="Char0">
    <w:name w:val="Υποσέλιδο Char"/>
    <w:link w:val="a6"/>
    <w:uiPriority w:val="99"/>
    <w:rsid w:val="00687A25"/>
    <w:rPr>
      <w:rFonts w:eastAsia="Times New Roman"/>
      <w:lang w:val="en-US" w:eastAsia="en-US"/>
    </w:rPr>
  </w:style>
  <w:style w:type="character" w:styleId="-">
    <w:name w:val="Hyperlink"/>
    <w:rsid w:val="00172101"/>
    <w:rPr>
      <w:color w:val="0000FF"/>
      <w:u w:val="single"/>
    </w:rPr>
  </w:style>
  <w:style w:type="paragraph" w:customStyle="1" w:styleId="a7">
    <w:name w:val="Διεύθυνση αποστολέα"/>
    <w:rsid w:val="00172101"/>
    <w:pPr>
      <w:framePr w:w="8640" w:h="1426" w:hRule="exact" w:wrap="notBeside" w:vAnchor="page" w:hAnchor="page" w:x="1729" w:yAlign="bottom" w:anchorLock="1"/>
      <w:spacing w:line="240" w:lineRule="atLeast"/>
      <w:ind w:right="-240"/>
      <w:jc w:val="center"/>
    </w:pPr>
    <w:rPr>
      <w:rFonts w:ascii="Garamond" w:eastAsia="Times New Roman" w:hAnsi="Garamond"/>
      <w:caps/>
      <w:spacing w:val="30"/>
      <w:sz w:val="15"/>
      <w:lang w:val="en-US" w:eastAsia="en-US"/>
    </w:rPr>
  </w:style>
  <w:style w:type="paragraph" w:customStyle="1" w:styleId="Default">
    <w:name w:val="Default"/>
    <w:rsid w:val="00172101"/>
    <w:pPr>
      <w:autoSpaceDE w:val="0"/>
      <w:autoSpaceDN w:val="0"/>
      <w:adjustRightInd w:val="0"/>
    </w:pPr>
    <w:rPr>
      <w:rFonts w:eastAsia="Times New Roman"/>
      <w:color w:val="000000"/>
      <w:sz w:val="24"/>
      <w:szCs w:val="24"/>
      <w:lang w:val="en-US" w:eastAsia="el-GR"/>
    </w:rPr>
  </w:style>
  <w:style w:type="character" w:customStyle="1" w:styleId="UnresolvedMention">
    <w:name w:val="Unresolved Mention"/>
    <w:uiPriority w:val="99"/>
    <w:semiHidden/>
    <w:unhideWhenUsed/>
    <w:rsid w:val="00F861C2"/>
    <w:rPr>
      <w:color w:val="605E5C"/>
      <w:shd w:val="clear" w:color="auto" w:fill="E1DFDD"/>
    </w:rPr>
  </w:style>
  <w:style w:type="character" w:customStyle="1" w:styleId="eop">
    <w:name w:val="eop"/>
    <w:rsid w:val="00F861C2"/>
  </w:style>
  <w:style w:type="paragraph" w:styleId="a8">
    <w:name w:val="footnote text"/>
    <w:basedOn w:val="a"/>
    <w:link w:val="Char1"/>
    <w:rsid w:val="00956C50"/>
  </w:style>
  <w:style w:type="character" w:customStyle="1" w:styleId="Char1">
    <w:name w:val="Κείμενο υποσημείωσης Char"/>
    <w:basedOn w:val="a0"/>
    <w:link w:val="a8"/>
    <w:rsid w:val="00956C50"/>
    <w:rPr>
      <w:rFonts w:eastAsia="Times New Roman"/>
      <w:lang w:val="en-US" w:eastAsia="en-US"/>
    </w:rPr>
  </w:style>
  <w:style w:type="paragraph" w:styleId="a9">
    <w:name w:val="Balloon Text"/>
    <w:basedOn w:val="a"/>
    <w:link w:val="Char2"/>
    <w:rsid w:val="00956C50"/>
    <w:rPr>
      <w:rFonts w:ascii="Segoe UI" w:hAnsi="Segoe UI" w:cs="Segoe UI"/>
      <w:sz w:val="18"/>
      <w:szCs w:val="18"/>
    </w:rPr>
  </w:style>
  <w:style w:type="character" w:customStyle="1" w:styleId="Char2">
    <w:name w:val="Κείμενο πλαισίου Char"/>
    <w:basedOn w:val="a0"/>
    <w:link w:val="a9"/>
    <w:rsid w:val="00956C50"/>
    <w:rPr>
      <w:rFonts w:ascii="Segoe UI" w:eastAsia="Times New Roman" w:hAnsi="Segoe UI" w:cs="Segoe UI"/>
      <w:sz w:val="18"/>
      <w:szCs w:val="18"/>
      <w:lang w:val="en-US" w:eastAsia="en-US"/>
    </w:rPr>
  </w:style>
  <w:style w:type="character" w:styleId="aa">
    <w:name w:val="annotation reference"/>
    <w:basedOn w:val="a0"/>
    <w:rsid w:val="00D919C6"/>
    <w:rPr>
      <w:sz w:val="16"/>
      <w:szCs w:val="16"/>
    </w:rPr>
  </w:style>
  <w:style w:type="paragraph" w:styleId="ab">
    <w:name w:val="annotation text"/>
    <w:basedOn w:val="a"/>
    <w:link w:val="Char3"/>
    <w:rsid w:val="00D919C6"/>
  </w:style>
  <w:style w:type="character" w:customStyle="1" w:styleId="Char3">
    <w:name w:val="Κείμενο σχολίου Char"/>
    <w:basedOn w:val="a0"/>
    <w:link w:val="ab"/>
    <w:rsid w:val="00D919C6"/>
    <w:rPr>
      <w:rFonts w:eastAsia="Times New Roman"/>
      <w:lang w:val="en-US" w:eastAsia="en-US"/>
    </w:rPr>
  </w:style>
  <w:style w:type="paragraph" w:styleId="ac">
    <w:name w:val="annotation subject"/>
    <w:basedOn w:val="ab"/>
    <w:next w:val="ab"/>
    <w:link w:val="Char4"/>
    <w:rsid w:val="00D919C6"/>
    <w:rPr>
      <w:b/>
      <w:bCs/>
    </w:rPr>
  </w:style>
  <w:style w:type="character" w:customStyle="1" w:styleId="Char4">
    <w:name w:val="Θέμα σχολίου Char"/>
    <w:basedOn w:val="Char3"/>
    <w:link w:val="ac"/>
    <w:rsid w:val="00D919C6"/>
    <w:rPr>
      <w:rFonts w:eastAsia="Times New Roman"/>
      <w:b/>
      <w:bCs/>
      <w:lang w:val="en-US" w:eastAsia="en-US"/>
    </w:rPr>
  </w:style>
  <w:style w:type="table" w:styleId="ad">
    <w:name w:val="Table Grid"/>
    <w:basedOn w:val="a1"/>
    <w:rsid w:val="003C06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ingerror">
    <w:name w:val="spellingerror"/>
    <w:basedOn w:val="a0"/>
    <w:rsid w:val="00E76BA5"/>
  </w:style>
  <w:style w:type="character" w:customStyle="1" w:styleId="advancedproofingissue">
    <w:name w:val="advancedproofingissue"/>
    <w:basedOn w:val="a0"/>
    <w:rsid w:val="00653F82"/>
  </w:style>
  <w:style w:type="paragraph" w:styleId="Web">
    <w:name w:val="Normal (Web)"/>
    <w:basedOn w:val="a"/>
    <w:uiPriority w:val="99"/>
    <w:unhideWhenUsed/>
    <w:rsid w:val="00A716C0"/>
    <w:pPr>
      <w:overflowPunct/>
      <w:autoSpaceDE/>
      <w:autoSpaceDN/>
      <w:adjustRightInd/>
      <w:spacing w:before="100" w:beforeAutospacing="1" w:after="100" w:afterAutospacing="1"/>
    </w:pPr>
    <w:rPr>
      <w:sz w:val="24"/>
      <w:szCs w:val="24"/>
    </w:rPr>
  </w:style>
  <w:style w:type="character" w:styleId="ae">
    <w:name w:val="Strong"/>
    <w:basedOn w:val="a0"/>
    <w:uiPriority w:val="22"/>
    <w:qFormat/>
    <w:rsid w:val="00884F21"/>
    <w:rPr>
      <w:b/>
      <w:bCs/>
    </w:rPr>
  </w:style>
  <w:style w:type="character" w:styleId="af">
    <w:name w:val="Emphasis"/>
    <w:basedOn w:val="a0"/>
    <w:uiPriority w:val="20"/>
    <w:qFormat/>
    <w:rsid w:val="00884F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l-GR"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6CA4"/>
    <w:pPr>
      <w:overflowPunct w:val="0"/>
      <w:autoSpaceDE w:val="0"/>
      <w:autoSpaceDN w:val="0"/>
      <w:adjustRightInd w:val="0"/>
    </w:pPr>
    <w:rPr>
      <w:rFonts w:eastAsia="Times New Roma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466CA4"/>
    <w:pPr>
      <w:spacing w:after="120" w:line="480" w:lineRule="auto"/>
    </w:pPr>
  </w:style>
  <w:style w:type="paragraph" w:styleId="a3">
    <w:name w:val="List Paragraph"/>
    <w:basedOn w:val="a"/>
    <w:uiPriority w:val="34"/>
    <w:qFormat/>
    <w:rsid w:val="00466CA4"/>
    <w:pPr>
      <w:overflowPunct/>
      <w:autoSpaceDE/>
      <w:autoSpaceDN/>
      <w:adjustRightInd/>
      <w:ind w:left="720"/>
    </w:pPr>
    <w:rPr>
      <w:rFonts w:eastAsia="SimSun"/>
      <w:sz w:val="24"/>
      <w:szCs w:val="24"/>
    </w:rPr>
  </w:style>
  <w:style w:type="paragraph" w:customStyle="1" w:styleId="paragraph">
    <w:name w:val="paragraph"/>
    <w:basedOn w:val="a"/>
    <w:rsid w:val="00466CA4"/>
    <w:pPr>
      <w:overflowPunct/>
      <w:autoSpaceDE/>
      <w:autoSpaceDN/>
      <w:adjustRightInd/>
      <w:spacing w:before="100" w:beforeAutospacing="1" w:after="100" w:afterAutospacing="1"/>
    </w:pPr>
    <w:rPr>
      <w:sz w:val="24"/>
      <w:szCs w:val="24"/>
      <w:lang w:val="el-GR" w:eastAsia="el-GR"/>
    </w:rPr>
  </w:style>
  <w:style w:type="character" w:styleId="a4">
    <w:name w:val="footnote reference"/>
    <w:rsid w:val="00466CA4"/>
    <w:rPr>
      <w:vertAlign w:val="superscript"/>
    </w:rPr>
  </w:style>
  <w:style w:type="character" w:customStyle="1" w:styleId="normaltextrun">
    <w:name w:val="normaltextrun"/>
    <w:rsid w:val="00466CA4"/>
    <w:rPr>
      <w:rFonts w:ascii="Times New Roman" w:hAnsi="Times New Roman" w:cs="Times New Roman" w:hint="default"/>
    </w:rPr>
  </w:style>
  <w:style w:type="paragraph" w:styleId="a5">
    <w:name w:val="header"/>
    <w:basedOn w:val="a"/>
    <w:link w:val="Char"/>
    <w:uiPriority w:val="99"/>
    <w:rsid w:val="00687A25"/>
    <w:pPr>
      <w:tabs>
        <w:tab w:val="center" w:pos="4153"/>
        <w:tab w:val="right" w:pos="8306"/>
      </w:tabs>
    </w:pPr>
  </w:style>
  <w:style w:type="character" w:customStyle="1" w:styleId="Char">
    <w:name w:val="Κεφαλίδα Char"/>
    <w:link w:val="a5"/>
    <w:uiPriority w:val="99"/>
    <w:rsid w:val="00687A25"/>
    <w:rPr>
      <w:rFonts w:eastAsia="Times New Roman"/>
      <w:lang w:val="en-US" w:eastAsia="en-US"/>
    </w:rPr>
  </w:style>
  <w:style w:type="paragraph" w:styleId="a6">
    <w:name w:val="footer"/>
    <w:basedOn w:val="a"/>
    <w:link w:val="Char0"/>
    <w:uiPriority w:val="99"/>
    <w:rsid w:val="00687A25"/>
    <w:pPr>
      <w:tabs>
        <w:tab w:val="center" w:pos="4153"/>
        <w:tab w:val="right" w:pos="8306"/>
      </w:tabs>
    </w:pPr>
  </w:style>
  <w:style w:type="character" w:customStyle="1" w:styleId="Char0">
    <w:name w:val="Υποσέλιδο Char"/>
    <w:link w:val="a6"/>
    <w:uiPriority w:val="99"/>
    <w:rsid w:val="00687A25"/>
    <w:rPr>
      <w:rFonts w:eastAsia="Times New Roman"/>
      <w:lang w:val="en-US" w:eastAsia="en-US"/>
    </w:rPr>
  </w:style>
  <w:style w:type="character" w:styleId="-">
    <w:name w:val="Hyperlink"/>
    <w:rsid w:val="00172101"/>
    <w:rPr>
      <w:color w:val="0000FF"/>
      <w:u w:val="single"/>
    </w:rPr>
  </w:style>
  <w:style w:type="paragraph" w:customStyle="1" w:styleId="a7">
    <w:name w:val="Διεύθυνση αποστολέα"/>
    <w:rsid w:val="00172101"/>
    <w:pPr>
      <w:framePr w:w="8640" w:h="1426" w:hRule="exact" w:wrap="notBeside" w:vAnchor="page" w:hAnchor="page" w:x="1729" w:yAlign="bottom" w:anchorLock="1"/>
      <w:spacing w:line="240" w:lineRule="atLeast"/>
      <w:ind w:right="-240"/>
      <w:jc w:val="center"/>
    </w:pPr>
    <w:rPr>
      <w:rFonts w:ascii="Garamond" w:eastAsia="Times New Roman" w:hAnsi="Garamond"/>
      <w:caps/>
      <w:spacing w:val="30"/>
      <w:sz w:val="15"/>
      <w:lang w:val="en-US" w:eastAsia="en-US"/>
    </w:rPr>
  </w:style>
  <w:style w:type="paragraph" w:customStyle="1" w:styleId="Default">
    <w:name w:val="Default"/>
    <w:rsid w:val="00172101"/>
    <w:pPr>
      <w:autoSpaceDE w:val="0"/>
      <w:autoSpaceDN w:val="0"/>
      <w:adjustRightInd w:val="0"/>
    </w:pPr>
    <w:rPr>
      <w:rFonts w:eastAsia="Times New Roman"/>
      <w:color w:val="000000"/>
      <w:sz w:val="24"/>
      <w:szCs w:val="24"/>
      <w:lang w:val="en-US" w:eastAsia="el-GR"/>
    </w:rPr>
  </w:style>
  <w:style w:type="character" w:customStyle="1" w:styleId="UnresolvedMention">
    <w:name w:val="Unresolved Mention"/>
    <w:uiPriority w:val="99"/>
    <w:semiHidden/>
    <w:unhideWhenUsed/>
    <w:rsid w:val="00F861C2"/>
    <w:rPr>
      <w:color w:val="605E5C"/>
      <w:shd w:val="clear" w:color="auto" w:fill="E1DFDD"/>
    </w:rPr>
  </w:style>
  <w:style w:type="character" w:customStyle="1" w:styleId="eop">
    <w:name w:val="eop"/>
    <w:rsid w:val="00F861C2"/>
  </w:style>
  <w:style w:type="paragraph" w:styleId="a8">
    <w:name w:val="footnote text"/>
    <w:basedOn w:val="a"/>
    <w:link w:val="Char1"/>
    <w:rsid w:val="00956C50"/>
  </w:style>
  <w:style w:type="character" w:customStyle="1" w:styleId="Char1">
    <w:name w:val="Κείμενο υποσημείωσης Char"/>
    <w:basedOn w:val="a0"/>
    <w:link w:val="a8"/>
    <w:rsid w:val="00956C50"/>
    <w:rPr>
      <w:rFonts w:eastAsia="Times New Roman"/>
      <w:lang w:val="en-US" w:eastAsia="en-US"/>
    </w:rPr>
  </w:style>
  <w:style w:type="paragraph" w:styleId="a9">
    <w:name w:val="Balloon Text"/>
    <w:basedOn w:val="a"/>
    <w:link w:val="Char2"/>
    <w:rsid w:val="00956C50"/>
    <w:rPr>
      <w:rFonts w:ascii="Segoe UI" w:hAnsi="Segoe UI" w:cs="Segoe UI"/>
      <w:sz w:val="18"/>
      <w:szCs w:val="18"/>
    </w:rPr>
  </w:style>
  <w:style w:type="character" w:customStyle="1" w:styleId="Char2">
    <w:name w:val="Κείμενο πλαισίου Char"/>
    <w:basedOn w:val="a0"/>
    <w:link w:val="a9"/>
    <w:rsid w:val="00956C50"/>
    <w:rPr>
      <w:rFonts w:ascii="Segoe UI" w:eastAsia="Times New Roman" w:hAnsi="Segoe UI" w:cs="Segoe UI"/>
      <w:sz w:val="18"/>
      <w:szCs w:val="18"/>
      <w:lang w:val="en-US" w:eastAsia="en-US"/>
    </w:rPr>
  </w:style>
  <w:style w:type="character" w:styleId="aa">
    <w:name w:val="annotation reference"/>
    <w:basedOn w:val="a0"/>
    <w:rsid w:val="00D919C6"/>
    <w:rPr>
      <w:sz w:val="16"/>
      <w:szCs w:val="16"/>
    </w:rPr>
  </w:style>
  <w:style w:type="paragraph" w:styleId="ab">
    <w:name w:val="annotation text"/>
    <w:basedOn w:val="a"/>
    <w:link w:val="Char3"/>
    <w:rsid w:val="00D919C6"/>
  </w:style>
  <w:style w:type="character" w:customStyle="1" w:styleId="Char3">
    <w:name w:val="Κείμενο σχολίου Char"/>
    <w:basedOn w:val="a0"/>
    <w:link w:val="ab"/>
    <w:rsid w:val="00D919C6"/>
    <w:rPr>
      <w:rFonts w:eastAsia="Times New Roman"/>
      <w:lang w:val="en-US" w:eastAsia="en-US"/>
    </w:rPr>
  </w:style>
  <w:style w:type="paragraph" w:styleId="ac">
    <w:name w:val="annotation subject"/>
    <w:basedOn w:val="ab"/>
    <w:next w:val="ab"/>
    <w:link w:val="Char4"/>
    <w:rsid w:val="00D919C6"/>
    <w:rPr>
      <w:b/>
      <w:bCs/>
    </w:rPr>
  </w:style>
  <w:style w:type="character" w:customStyle="1" w:styleId="Char4">
    <w:name w:val="Θέμα σχολίου Char"/>
    <w:basedOn w:val="Char3"/>
    <w:link w:val="ac"/>
    <w:rsid w:val="00D919C6"/>
    <w:rPr>
      <w:rFonts w:eastAsia="Times New Roman"/>
      <w:b/>
      <w:bCs/>
      <w:lang w:val="en-US" w:eastAsia="en-US"/>
    </w:rPr>
  </w:style>
  <w:style w:type="table" w:styleId="ad">
    <w:name w:val="Table Grid"/>
    <w:basedOn w:val="a1"/>
    <w:rsid w:val="003C06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ingerror">
    <w:name w:val="spellingerror"/>
    <w:basedOn w:val="a0"/>
    <w:rsid w:val="00E76BA5"/>
  </w:style>
  <w:style w:type="character" w:customStyle="1" w:styleId="advancedproofingissue">
    <w:name w:val="advancedproofingissue"/>
    <w:basedOn w:val="a0"/>
    <w:rsid w:val="00653F82"/>
  </w:style>
  <w:style w:type="paragraph" w:styleId="Web">
    <w:name w:val="Normal (Web)"/>
    <w:basedOn w:val="a"/>
    <w:uiPriority w:val="99"/>
    <w:unhideWhenUsed/>
    <w:rsid w:val="00A716C0"/>
    <w:pPr>
      <w:overflowPunct/>
      <w:autoSpaceDE/>
      <w:autoSpaceDN/>
      <w:adjustRightInd/>
      <w:spacing w:before="100" w:beforeAutospacing="1" w:after="100" w:afterAutospacing="1"/>
    </w:pPr>
    <w:rPr>
      <w:sz w:val="24"/>
      <w:szCs w:val="24"/>
    </w:rPr>
  </w:style>
  <w:style w:type="character" w:styleId="ae">
    <w:name w:val="Strong"/>
    <w:basedOn w:val="a0"/>
    <w:uiPriority w:val="22"/>
    <w:qFormat/>
    <w:rsid w:val="00884F21"/>
    <w:rPr>
      <w:b/>
      <w:bCs/>
    </w:rPr>
  </w:style>
  <w:style w:type="character" w:styleId="af">
    <w:name w:val="Emphasis"/>
    <w:basedOn w:val="a0"/>
    <w:uiPriority w:val="20"/>
    <w:qFormat/>
    <w:rsid w:val="00884F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02836">
      <w:bodyDiv w:val="1"/>
      <w:marLeft w:val="0"/>
      <w:marRight w:val="0"/>
      <w:marTop w:val="0"/>
      <w:marBottom w:val="0"/>
      <w:divBdr>
        <w:top w:val="none" w:sz="0" w:space="0" w:color="auto"/>
        <w:left w:val="none" w:sz="0" w:space="0" w:color="auto"/>
        <w:bottom w:val="none" w:sz="0" w:space="0" w:color="auto"/>
        <w:right w:val="none" w:sz="0" w:space="0" w:color="auto"/>
      </w:divBdr>
    </w:div>
    <w:div w:id="868877906">
      <w:bodyDiv w:val="1"/>
      <w:marLeft w:val="0"/>
      <w:marRight w:val="0"/>
      <w:marTop w:val="0"/>
      <w:marBottom w:val="0"/>
      <w:divBdr>
        <w:top w:val="none" w:sz="0" w:space="0" w:color="auto"/>
        <w:left w:val="none" w:sz="0" w:space="0" w:color="auto"/>
        <w:bottom w:val="none" w:sz="0" w:space="0" w:color="auto"/>
        <w:right w:val="none" w:sz="0" w:space="0" w:color="auto"/>
      </w:divBdr>
      <w:divsChild>
        <w:div w:id="1198615547">
          <w:marLeft w:val="0"/>
          <w:marRight w:val="0"/>
          <w:marTop w:val="0"/>
          <w:marBottom w:val="0"/>
          <w:divBdr>
            <w:top w:val="none" w:sz="0" w:space="0" w:color="auto"/>
            <w:left w:val="none" w:sz="0" w:space="0" w:color="auto"/>
            <w:bottom w:val="none" w:sz="0" w:space="0" w:color="auto"/>
            <w:right w:val="none" w:sz="0" w:space="0" w:color="auto"/>
          </w:divBdr>
        </w:div>
        <w:div w:id="451748748">
          <w:marLeft w:val="0"/>
          <w:marRight w:val="0"/>
          <w:marTop w:val="0"/>
          <w:marBottom w:val="0"/>
          <w:divBdr>
            <w:top w:val="none" w:sz="0" w:space="0" w:color="auto"/>
            <w:left w:val="none" w:sz="0" w:space="0" w:color="auto"/>
            <w:bottom w:val="none" w:sz="0" w:space="0" w:color="auto"/>
            <w:right w:val="none" w:sz="0" w:space="0" w:color="auto"/>
          </w:divBdr>
        </w:div>
      </w:divsChild>
    </w:div>
    <w:div w:id="1882553558">
      <w:bodyDiv w:val="1"/>
      <w:marLeft w:val="0"/>
      <w:marRight w:val="0"/>
      <w:marTop w:val="0"/>
      <w:marBottom w:val="0"/>
      <w:divBdr>
        <w:top w:val="none" w:sz="0" w:space="0" w:color="auto"/>
        <w:left w:val="none" w:sz="0" w:space="0" w:color="auto"/>
        <w:bottom w:val="none" w:sz="0" w:space="0" w:color="auto"/>
        <w:right w:val="none" w:sz="0" w:space="0" w:color="auto"/>
      </w:divBdr>
    </w:div>
    <w:div w:id="2118792738">
      <w:bodyDiv w:val="1"/>
      <w:marLeft w:val="0"/>
      <w:marRight w:val="0"/>
      <w:marTop w:val="0"/>
      <w:marBottom w:val="0"/>
      <w:divBdr>
        <w:top w:val="none" w:sz="0" w:space="0" w:color="auto"/>
        <w:left w:val="none" w:sz="0" w:space="0" w:color="auto"/>
        <w:bottom w:val="none" w:sz="0" w:space="0" w:color="auto"/>
        <w:right w:val="none" w:sz="0" w:space="0" w:color="auto"/>
      </w:divBdr>
      <w:divsChild>
        <w:div w:id="1665432077">
          <w:marLeft w:val="0"/>
          <w:marRight w:val="0"/>
          <w:marTop w:val="0"/>
          <w:marBottom w:val="0"/>
          <w:divBdr>
            <w:top w:val="none" w:sz="0" w:space="0" w:color="auto"/>
            <w:left w:val="none" w:sz="0" w:space="0" w:color="auto"/>
            <w:bottom w:val="none" w:sz="0" w:space="0" w:color="auto"/>
            <w:right w:val="none" w:sz="0" w:space="0" w:color="auto"/>
          </w:divBdr>
          <w:divsChild>
            <w:div w:id="1708212274">
              <w:marLeft w:val="0"/>
              <w:marRight w:val="0"/>
              <w:marTop w:val="0"/>
              <w:marBottom w:val="0"/>
              <w:divBdr>
                <w:top w:val="none" w:sz="0" w:space="0" w:color="auto"/>
                <w:left w:val="none" w:sz="0" w:space="0" w:color="auto"/>
                <w:bottom w:val="none" w:sz="0" w:space="0" w:color="auto"/>
                <w:right w:val="none" w:sz="0" w:space="0" w:color="auto"/>
              </w:divBdr>
            </w:div>
          </w:divsChild>
        </w:div>
        <w:div w:id="405613327">
          <w:marLeft w:val="0"/>
          <w:marRight w:val="0"/>
          <w:marTop w:val="0"/>
          <w:marBottom w:val="0"/>
          <w:divBdr>
            <w:top w:val="none" w:sz="0" w:space="0" w:color="auto"/>
            <w:left w:val="none" w:sz="0" w:space="0" w:color="auto"/>
            <w:bottom w:val="none" w:sz="0" w:space="0" w:color="auto"/>
            <w:right w:val="none" w:sz="0" w:space="0" w:color="auto"/>
          </w:divBdr>
          <w:divsChild>
            <w:div w:id="2098406426">
              <w:marLeft w:val="0"/>
              <w:marRight w:val="0"/>
              <w:marTop w:val="0"/>
              <w:marBottom w:val="0"/>
              <w:divBdr>
                <w:top w:val="none" w:sz="0" w:space="0" w:color="auto"/>
                <w:left w:val="none" w:sz="0" w:space="0" w:color="auto"/>
                <w:bottom w:val="none" w:sz="0" w:space="0" w:color="auto"/>
                <w:right w:val="none" w:sz="0" w:space="0" w:color="auto"/>
              </w:divBdr>
            </w:div>
          </w:divsChild>
        </w:div>
        <w:div w:id="62915104">
          <w:marLeft w:val="0"/>
          <w:marRight w:val="0"/>
          <w:marTop w:val="0"/>
          <w:marBottom w:val="0"/>
          <w:divBdr>
            <w:top w:val="none" w:sz="0" w:space="0" w:color="auto"/>
            <w:left w:val="none" w:sz="0" w:space="0" w:color="auto"/>
            <w:bottom w:val="none" w:sz="0" w:space="0" w:color="auto"/>
            <w:right w:val="none" w:sz="0" w:space="0" w:color="auto"/>
          </w:divBdr>
          <w:divsChild>
            <w:div w:id="1762212975">
              <w:marLeft w:val="0"/>
              <w:marRight w:val="0"/>
              <w:marTop w:val="0"/>
              <w:marBottom w:val="0"/>
              <w:divBdr>
                <w:top w:val="none" w:sz="0" w:space="0" w:color="auto"/>
                <w:left w:val="none" w:sz="0" w:space="0" w:color="auto"/>
                <w:bottom w:val="none" w:sz="0" w:space="0" w:color="auto"/>
                <w:right w:val="none" w:sz="0" w:space="0" w:color="auto"/>
              </w:divBdr>
            </w:div>
          </w:divsChild>
        </w:div>
        <w:div w:id="1000932110">
          <w:marLeft w:val="0"/>
          <w:marRight w:val="0"/>
          <w:marTop w:val="0"/>
          <w:marBottom w:val="0"/>
          <w:divBdr>
            <w:top w:val="none" w:sz="0" w:space="0" w:color="auto"/>
            <w:left w:val="none" w:sz="0" w:space="0" w:color="auto"/>
            <w:bottom w:val="none" w:sz="0" w:space="0" w:color="auto"/>
            <w:right w:val="none" w:sz="0" w:space="0" w:color="auto"/>
          </w:divBdr>
          <w:divsChild>
            <w:div w:id="2104644522">
              <w:marLeft w:val="0"/>
              <w:marRight w:val="0"/>
              <w:marTop w:val="0"/>
              <w:marBottom w:val="0"/>
              <w:divBdr>
                <w:top w:val="none" w:sz="0" w:space="0" w:color="auto"/>
                <w:left w:val="none" w:sz="0" w:space="0" w:color="auto"/>
                <w:bottom w:val="none" w:sz="0" w:space="0" w:color="auto"/>
                <w:right w:val="none" w:sz="0" w:space="0" w:color="auto"/>
              </w:divBdr>
            </w:div>
          </w:divsChild>
        </w:div>
        <w:div w:id="1505631703">
          <w:marLeft w:val="0"/>
          <w:marRight w:val="0"/>
          <w:marTop w:val="0"/>
          <w:marBottom w:val="0"/>
          <w:divBdr>
            <w:top w:val="none" w:sz="0" w:space="0" w:color="auto"/>
            <w:left w:val="none" w:sz="0" w:space="0" w:color="auto"/>
            <w:bottom w:val="none" w:sz="0" w:space="0" w:color="auto"/>
            <w:right w:val="none" w:sz="0" w:space="0" w:color="auto"/>
          </w:divBdr>
          <w:divsChild>
            <w:div w:id="1266110338">
              <w:marLeft w:val="0"/>
              <w:marRight w:val="0"/>
              <w:marTop w:val="0"/>
              <w:marBottom w:val="0"/>
              <w:divBdr>
                <w:top w:val="none" w:sz="0" w:space="0" w:color="auto"/>
                <w:left w:val="none" w:sz="0" w:space="0" w:color="auto"/>
                <w:bottom w:val="none" w:sz="0" w:space="0" w:color="auto"/>
                <w:right w:val="none" w:sz="0" w:space="0" w:color="auto"/>
              </w:divBdr>
            </w:div>
          </w:divsChild>
        </w:div>
        <w:div w:id="1504274543">
          <w:marLeft w:val="0"/>
          <w:marRight w:val="0"/>
          <w:marTop w:val="0"/>
          <w:marBottom w:val="0"/>
          <w:divBdr>
            <w:top w:val="none" w:sz="0" w:space="0" w:color="auto"/>
            <w:left w:val="none" w:sz="0" w:space="0" w:color="auto"/>
            <w:bottom w:val="none" w:sz="0" w:space="0" w:color="auto"/>
            <w:right w:val="none" w:sz="0" w:space="0" w:color="auto"/>
          </w:divBdr>
          <w:divsChild>
            <w:div w:id="1413310614">
              <w:marLeft w:val="0"/>
              <w:marRight w:val="0"/>
              <w:marTop w:val="0"/>
              <w:marBottom w:val="0"/>
              <w:divBdr>
                <w:top w:val="none" w:sz="0" w:space="0" w:color="auto"/>
                <w:left w:val="none" w:sz="0" w:space="0" w:color="auto"/>
                <w:bottom w:val="none" w:sz="0" w:space="0" w:color="auto"/>
                <w:right w:val="none" w:sz="0" w:space="0" w:color="auto"/>
              </w:divBdr>
            </w:div>
          </w:divsChild>
        </w:div>
        <w:div w:id="789857394">
          <w:marLeft w:val="0"/>
          <w:marRight w:val="0"/>
          <w:marTop w:val="0"/>
          <w:marBottom w:val="0"/>
          <w:divBdr>
            <w:top w:val="none" w:sz="0" w:space="0" w:color="auto"/>
            <w:left w:val="none" w:sz="0" w:space="0" w:color="auto"/>
            <w:bottom w:val="none" w:sz="0" w:space="0" w:color="auto"/>
            <w:right w:val="none" w:sz="0" w:space="0" w:color="auto"/>
          </w:divBdr>
          <w:divsChild>
            <w:div w:id="549003681">
              <w:marLeft w:val="0"/>
              <w:marRight w:val="0"/>
              <w:marTop w:val="0"/>
              <w:marBottom w:val="0"/>
              <w:divBdr>
                <w:top w:val="none" w:sz="0" w:space="0" w:color="auto"/>
                <w:left w:val="none" w:sz="0" w:space="0" w:color="auto"/>
                <w:bottom w:val="none" w:sz="0" w:space="0" w:color="auto"/>
                <w:right w:val="none" w:sz="0" w:space="0" w:color="auto"/>
              </w:divBdr>
            </w:div>
          </w:divsChild>
        </w:div>
        <w:div w:id="1028456844">
          <w:marLeft w:val="0"/>
          <w:marRight w:val="0"/>
          <w:marTop w:val="0"/>
          <w:marBottom w:val="0"/>
          <w:divBdr>
            <w:top w:val="none" w:sz="0" w:space="0" w:color="auto"/>
            <w:left w:val="none" w:sz="0" w:space="0" w:color="auto"/>
            <w:bottom w:val="none" w:sz="0" w:space="0" w:color="auto"/>
            <w:right w:val="none" w:sz="0" w:space="0" w:color="auto"/>
          </w:divBdr>
          <w:divsChild>
            <w:div w:id="1400983743">
              <w:marLeft w:val="0"/>
              <w:marRight w:val="0"/>
              <w:marTop w:val="0"/>
              <w:marBottom w:val="0"/>
              <w:divBdr>
                <w:top w:val="none" w:sz="0" w:space="0" w:color="auto"/>
                <w:left w:val="none" w:sz="0" w:space="0" w:color="auto"/>
                <w:bottom w:val="none" w:sz="0" w:space="0" w:color="auto"/>
                <w:right w:val="none" w:sz="0" w:space="0" w:color="auto"/>
              </w:divBdr>
            </w:div>
          </w:divsChild>
        </w:div>
        <w:div w:id="1601528900">
          <w:marLeft w:val="0"/>
          <w:marRight w:val="0"/>
          <w:marTop w:val="0"/>
          <w:marBottom w:val="0"/>
          <w:divBdr>
            <w:top w:val="none" w:sz="0" w:space="0" w:color="auto"/>
            <w:left w:val="none" w:sz="0" w:space="0" w:color="auto"/>
            <w:bottom w:val="none" w:sz="0" w:space="0" w:color="auto"/>
            <w:right w:val="none" w:sz="0" w:space="0" w:color="auto"/>
          </w:divBdr>
          <w:divsChild>
            <w:div w:id="1890528829">
              <w:marLeft w:val="0"/>
              <w:marRight w:val="0"/>
              <w:marTop w:val="0"/>
              <w:marBottom w:val="0"/>
              <w:divBdr>
                <w:top w:val="none" w:sz="0" w:space="0" w:color="auto"/>
                <w:left w:val="none" w:sz="0" w:space="0" w:color="auto"/>
                <w:bottom w:val="none" w:sz="0" w:space="0" w:color="auto"/>
                <w:right w:val="none" w:sz="0" w:space="0" w:color="auto"/>
              </w:divBdr>
            </w:div>
          </w:divsChild>
        </w:div>
        <w:div w:id="1523015706">
          <w:marLeft w:val="0"/>
          <w:marRight w:val="0"/>
          <w:marTop w:val="0"/>
          <w:marBottom w:val="0"/>
          <w:divBdr>
            <w:top w:val="none" w:sz="0" w:space="0" w:color="auto"/>
            <w:left w:val="none" w:sz="0" w:space="0" w:color="auto"/>
            <w:bottom w:val="none" w:sz="0" w:space="0" w:color="auto"/>
            <w:right w:val="none" w:sz="0" w:space="0" w:color="auto"/>
          </w:divBdr>
          <w:divsChild>
            <w:div w:id="632059618">
              <w:marLeft w:val="0"/>
              <w:marRight w:val="0"/>
              <w:marTop w:val="0"/>
              <w:marBottom w:val="0"/>
              <w:divBdr>
                <w:top w:val="none" w:sz="0" w:space="0" w:color="auto"/>
                <w:left w:val="none" w:sz="0" w:space="0" w:color="auto"/>
                <w:bottom w:val="none" w:sz="0" w:space="0" w:color="auto"/>
                <w:right w:val="none" w:sz="0" w:space="0" w:color="auto"/>
              </w:divBdr>
            </w:div>
          </w:divsChild>
        </w:div>
        <w:div w:id="1035303503">
          <w:marLeft w:val="0"/>
          <w:marRight w:val="0"/>
          <w:marTop w:val="0"/>
          <w:marBottom w:val="0"/>
          <w:divBdr>
            <w:top w:val="none" w:sz="0" w:space="0" w:color="auto"/>
            <w:left w:val="none" w:sz="0" w:space="0" w:color="auto"/>
            <w:bottom w:val="none" w:sz="0" w:space="0" w:color="auto"/>
            <w:right w:val="none" w:sz="0" w:space="0" w:color="auto"/>
          </w:divBdr>
          <w:divsChild>
            <w:div w:id="2086099279">
              <w:marLeft w:val="0"/>
              <w:marRight w:val="0"/>
              <w:marTop w:val="0"/>
              <w:marBottom w:val="0"/>
              <w:divBdr>
                <w:top w:val="none" w:sz="0" w:space="0" w:color="auto"/>
                <w:left w:val="none" w:sz="0" w:space="0" w:color="auto"/>
                <w:bottom w:val="none" w:sz="0" w:space="0" w:color="auto"/>
                <w:right w:val="none" w:sz="0" w:space="0" w:color="auto"/>
              </w:divBdr>
            </w:div>
          </w:divsChild>
        </w:div>
        <w:div w:id="188375616">
          <w:marLeft w:val="0"/>
          <w:marRight w:val="0"/>
          <w:marTop w:val="0"/>
          <w:marBottom w:val="0"/>
          <w:divBdr>
            <w:top w:val="none" w:sz="0" w:space="0" w:color="auto"/>
            <w:left w:val="none" w:sz="0" w:space="0" w:color="auto"/>
            <w:bottom w:val="none" w:sz="0" w:space="0" w:color="auto"/>
            <w:right w:val="none" w:sz="0" w:space="0" w:color="auto"/>
          </w:divBdr>
          <w:divsChild>
            <w:div w:id="1638292523">
              <w:marLeft w:val="0"/>
              <w:marRight w:val="0"/>
              <w:marTop w:val="0"/>
              <w:marBottom w:val="0"/>
              <w:divBdr>
                <w:top w:val="none" w:sz="0" w:space="0" w:color="auto"/>
                <w:left w:val="none" w:sz="0" w:space="0" w:color="auto"/>
                <w:bottom w:val="none" w:sz="0" w:space="0" w:color="auto"/>
                <w:right w:val="none" w:sz="0" w:space="0" w:color="auto"/>
              </w:divBdr>
            </w:div>
          </w:divsChild>
        </w:div>
        <w:div w:id="1620793654">
          <w:marLeft w:val="0"/>
          <w:marRight w:val="0"/>
          <w:marTop w:val="0"/>
          <w:marBottom w:val="0"/>
          <w:divBdr>
            <w:top w:val="none" w:sz="0" w:space="0" w:color="auto"/>
            <w:left w:val="none" w:sz="0" w:space="0" w:color="auto"/>
            <w:bottom w:val="none" w:sz="0" w:space="0" w:color="auto"/>
            <w:right w:val="none" w:sz="0" w:space="0" w:color="auto"/>
          </w:divBdr>
          <w:divsChild>
            <w:div w:id="1582182913">
              <w:marLeft w:val="0"/>
              <w:marRight w:val="0"/>
              <w:marTop w:val="0"/>
              <w:marBottom w:val="0"/>
              <w:divBdr>
                <w:top w:val="none" w:sz="0" w:space="0" w:color="auto"/>
                <w:left w:val="none" w:sz="0" w:space="0" w:color="auto"/>
                <w:bottom w:val="none" w:sz="0" w:space="0" w:color="auto"/>
                <w:right w:val="none" w:sz="0" w:space="0" w:color="auto"/>
              </w:divBdr>
            </w:div>
          </w:divsChild>
        </w:div>
        <w:div w:id="1879657243">
          <w:marLeft w:val="0"/>
          <w:marRight w:val="0"/>
          <w:marTop w:val="0"/>
          <w:marBottom w:val="0"/>
          <w:divBdr>
            <w:top w:val="none" w:sz="0" w:space="0" w:color="auto"/>
            <w:left w:val="none" w:sz="0" w:space="0" w:color="auto"/>
            <w:bottom w:val="none" w:sz="0" w:space="0" w:color="auto"/>
            <w:right w:val="none" w:sz="0" w:space="0" w:color="auto"/>
          </w:divBdr>
          <w:divsChild>
            <w:div w:id="2085495236">
              <w:marLeft w:val="0"/>
              <w:marRight w:val="0"/>
              <w:marTop w:val="0"/>
              <w:marBottom w:val="0"/>
              <w:divBdr>
                <w:top w:val="none" w:sz="0" w:space="0" w:color="auto"/>
                <w:left w:val="none" w:sz="0" w:space="0" w:color="auto"/>
                <w:bottom w:val="none" w:sz="0" w:space="0" w:color="auto"/>
                <w:right w:val="none" w:sz="0" w:space="0" w:color="auto"/>
              </w:divBdr>
            </w:div>
          </w:divsChild>
        </w:div>
        <w:div w:id="905336649">
          <w:marLeft w:val="0"/>
          <w:marRight w:val="0"/>
          <w:marTop w:val="0"/>
          <w:marBottom w:val="0"/>
          <w:divBdr>
            <w:top w:val="none" w:sz="0" w:space="0" w:color="auto"/>
            <w:left w:val="none" w:sz="0" w:space="0" w:color="auto"/>
            <w:bottom w:val="none" w:sz="0" w:space="0" w:color="auto"/>
            <w:right w:val="none" w:sz="0" w:space="0" w:color="auto"/>
          </w:divBdr>
          <w:divsChild>
            <w:div w:id="1552618769">
              <w:marLeft w:val="0"/>
              <w:marRight w:val="0"/>
              <w:marTop w:val="0"/>
              <w:marBottom w:val="0"/>
              <w:divBdr>
                <w:top w:val="none" w:sz="0" w:space="0" w:color="auto"/>
                <w:left w:val="none" w:sz="0" w:space="0" w:color="auto"/>
                <w:bottom w:val="none" w:sz="0" w:space="0" w:color="auto"/>
                <w:right w:val="none" w:sz="0" w:space="0" w:color="auto"/>
              </w:divBdr>
            </w:div>
          </w:divsChild>
        </w:div>
        <w:div w:id="599221028">
          <w:marLeft w:val="0"/>
          <w:marRight w:val="0"/>
          <w:marTop w:val="0"/>
          <w:marBottom w:val="0"/>
          <w:divBdr>
            <w:top w:val="none" w:sz="0" w:space="0" w:color="auto"/>
            <w:left w:val="none" w:sz="0" w:space="0" w:color="auto"/>
            <w:bottom w:val="none" w:sz="0" w:space="0" w:color="auto"/>
            <w:right w:val="none" w:sz="0" w:space="0" w:color="auto"/>
          </w:divBdr>
          <w:divsChild>
            <w:div w:id="501161763">
              <w:marLeft w:val="0"/>
              <w:marRight w:val="0"/>
              <w:marTop w:val="0"/>
              <w:marBottom w:val="0"/>
              <w:divBdr>
                <w:top w:val="none" w:sz="0" w:space="0" w:color="auto"/>
                <w:left w:val="none" w:sz="0" w:space="0" w:color="auto"/>
                <w:bottom w:val="none" w:sz="0" w:space="0" w:color="auto"/>
                <w:right w:val="none" w:sz="0" w:space="0" w:color="auto"/>
              </w:divBdr>
            </w:div>
          </w:divsChild>
        </w:div>
        <w:div w:id="1120076978">
          <w:marLeft w:val="0"/>
          <w:marRight w:val="0"/>
          <w:marTop w:val="0"/>
          <w:marBottom w:val="0"/>
          <w:divBdr>
            <w:top w:val="none" w:sz="0" w:space="0" w:color="auto"/>
            <w:left w:val="none" w:sz="0" w:space="0" w:color="auto"/>
            <w:bottom w:val="none" w:sz="0" w:space="0" w:color="auto"/>
            <w:right w:val="none" w:sz="0" w:space="0" w:color="auto"/>
          </w:divBdr>
          <w:divsChild>
            <w:div w:id="282419729">
              <w:marLeft w:val="0"/>
              <w:marRight w:val="0"/>
              <w:marTop w:val="0"/>
              <w:marBottom w:val="0"/>
              <w:divBdr>
                <w:top w:val="none" w:sz="0" w:space="0" w:color="auto"/>
                <w:left w:val="none" w:sz="0" w:space="0" w:color="auto"/>
                <w:bottom w:val="none" w:sz="0" w:space="0" w:color="auto"/>
                <w:right w:val="none" w:sz="0" w:space="0" w:color="auto"/>
              </w:divBdr>
            </w:div>
          </w:divsChild>
        </w:div>
        <w:div w:id="2065106561">
          <w:marLeft w:val="0"/>
          <w:marRight w:val="0"/>
          <w:marTop w:val="0"/>
          <w:marBottom w:val="0"/>
          <w:divBdr>
            <w:top w:val="none" w:sz="0" w:space="0" w:color="auto"/>
            <w:left w:val="none" w:sz="0" w:space="0" w:color="auto"/>
            <w:bottom w:val="none" w:sz="0" w:space="0" w:color="auto"/>
            <w:right w:val="none" w:sz="0" w:space="0" w:color="auto"/>
          </w:divBdr>
          <w:divsChild>
            <w:div w:id="732197852">
              <w:marLeft w:val="0"/>
              <w:marRight w:val="0"/>
              <w:marTop w:val="0"/>
              <w:marBottom w:val="0"/>
              <w:divBdr>
                <w:top w:val="none" w:sz="0" w:space="0" w:color="auto"/>
                <w:left w:val="none" w:sz="0" w:space="0" w:color="auto"/>
                <w:bottom w:val="none" w:sz="0" w:space="0" w:color="auto"/>
                <w:right w:val="none" w:sz="0" w:space="0" w:color="auto"/>
              </w:divBdr>
            </w:div>
          </w:divsChild>
        </w:div>
        <w:div w:id="521625779">
          <w:marLeft w:val="0"/>
          <w:marRight w:val="0"/>
          <w:marTop w:val="0"/>
          <w:marBottom w:val="0"/>
          <w:divBdr>
            <w:top w:val="none" w:sz="0" w:space="0" w:color="auto"/>
            <w:left w:val="none" w:sz="0" w:space="0" w:color="auto"/>
            <w:bottom w:val="none" w:sz="0" w:space="0" w:color="auto"/>
            <w:right w:val="none" w:sz="0" w:space="0" w:color="auto"/>
          </w:divBdr>
          <w:divsChild>
            <w:div w:id="206573793">
              <w:marLeft w:val="0"/>
              <w:marRight w:val="0"/>
              <w:marTop w:val="0"/>
              <w:marBottom w:val="0"/>
              <w:divBdr>
                <w:top w:val="none" w:sz="0" w:space="0" w:color="auto"/>
                <w:left w:val="none" w:sz="0" w:space="0" w:color="auto"/>
                <w:bottom w:val="none" w:sz="0" w:space="0" w:color="auto"/>
                <w:right w:val="none" w:sz="0" w:space="0" w:color="auto"/>
              </w:divBdr>
            </w:div>
          </w:divsChild>
        </w:div>
        <w:div w:id="181017753">
          <w:marLeft w:val="0"/>
          <w:marRight w:val="0"/>
          <w:marTop w:val="0"/>
          <w:marBottom w:val="0"/>
          <w:divBdr>
            <w:top w:val="none" w:sz="0" w:space="0" w:color="auto"/>
            <w:left w:val="none" w:sz="0" w:space="0" w:color="auto"/>
            <w:bottom w:val="none" w:sz="0" w:space="0" w:color="auto"/>
            <w:right w:val="none" w:sz="0" w:space="0" w:color="auto"/>
          </w:divBdr>
          <w:divsChild>
            <w:div w:id="1565605419">
              <w:marLeft w:val="0"/>
              <w:marRight w:val="0"/>
              <w:marTop w:val="0"/>
              <w:marBottom w:val="0"/>
              <w:divBdr>
                <w:top w:val="none" w:sz="0" w:space="0" w:color="auto"/>
                <w:left w:val="none" w:sz="0" w:space="0" w:color="auto"/>
                <w:bottom w:val="none" w:sz="0" w:space="0" w:color="auto"/>
                <w:right w:val="none" w:sz="0" w:space="0" w:color="auto"/>
              </w:divBdr>
            </w:div>
          </w:divsChild>
        </w:div>
        <w:div w:id="212037150">
          <w:marLeft w:val="0"/>
          <w:marRight w:val="0"/>
          <w:marTop w:val="0"/>
          <w:marBottom w:val="0"/>
          <w:divBdr>
            <w:top w:val="none" w:sz="0" w:space="0" w:color="auto"/>
            <w:left w:val="none" w:sz="0" w:space="0" w:color="auto"/>
            <w:bottom w:val="none" w:sz="0" w:space="0" w:color="auto"/>
            <w:right w:val="none" w:sz="0" w:space="0" w:color="auto"/>
          </w:divBdr>
          <w:divsChild>
            <w:div w:id="87932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powergroup.gr/"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npowergroup.gr/" TargetMode="External"/><Relationship Id="rId17" Type="http://schemas.openxmlformats.org/officeDocument/2006/relationships/hyperlink" Target="https://www.facebook.com/ManpowerGroupGreece/?ref=settings"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kornferry.com/insights/articles/talent-crunch-future-of-work" TargetMode="External"/><Relationship Id="rId5" Type="http://schemas.openxmlformats.org/officeDocument/2006/relationships/styles" Target="styles.xml"/><Relationship Id="rId15" Type="http://schemas.openxmlformats.org/officeDocument/2006/relationships/hyperlink" Target="https://www.linkedin.com/company/2821223/admi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manpower.g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manpowergroup.gr"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A6BE854413348B469EAD5AB8949E36BD" ma:contentTypeVersion="12" ma:contentTypeDescription="Δημιουργία νέου εγγράφου" ma:contentTypeScope="" ma:versionID="f5a11bed010b0f7ca09abf445d9bcc90">
  <xsd:schema xmlns:xsd="http://www.w3.org/2001/XMLSchema" xmlns:xs="http://www.w3.org/2001/XMLSchema" xmlns:p="http://schemas.microsoft.com/office/2006/metadata/properties" xmlns:ns2="569c5b08-cb81-4195-8691-dad82de53183" xmlns:ns3="77ca6c73-e479-4d75-a80c-0e4cb0588ee9" targetNamespace="http://schemas.microsoft.com/office/2006/metadata/properties" ma:root="true" ma:fieldsID="4f1d56f864dcbc08084f2175dac820c7" ns2:_="" ns3:_="">
    <xsd:import namespace="569c5b08-cb81-4195-8691-dad82de53183"/>
    <xsd:import namespace="77ca6c73-e479-4d75-a80c-0e4cb0588e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c5b08-cb81-4195-8691-dad82de53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Reviewed" ma:index="19" nillable="true" ma:displayName="Reviewed" ma:default="0" ma:format="Dropdown" ma:internalName="Review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7ca6c73-e479-4d75-a80c-0e4cb0588ee9" elementFormDefault="qualified">
    <xsd:import namespace="http://schemas.microsoft.com/office/2006/documentManagement/types"/>
    <xsd:import namespace="http://schemas.microsoft.com/office/infopath/2007/PartnerControls"/>
    <xsd:element name="SharedWithUsers" ma:index="15"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C3D58-CCDF-43E3-BFC9-20E586145EF7}">
  <ds:schemaRefs>
    <ds:schemaRef ds:uri="http://schemas.microsoft.com/sharepoint/v3/contenttype/forms"/>
  </ds:schemaRefs>
</ds:datastoreItem>
</file>

<file path=customXml/itemProps2.xml><?xml version="1.0" encoding="utf-8"?>
<ds:datastoreItem xmlns:ds="http://schemas.openxmlformats.org/officeDocument/2006/customXml" ds:itemID="{9A70AF47-1813-4E10-95FA-188E1479A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c5b08-cb81-4195-8691-dad82de53183"/>
    <ds:schemaRef ds:uri="77ca6c73-e479-4d75-a80c-0e4cb0588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EDE75-9207-410A-B9C9-B966D6246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5144</Characters>
  <Application>Microsoft Office Word</Application>
  <DocSecurity>0</DocSecurity>
  <Lines>42</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Press Release</vt:lpstr>
      <vt:lpstr>Press Release</vt:lpstr>
    </vt:vector>
  </TitlesOfParts>
  <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Sonia Chaimada</dc:creator>
  <cp:lastModifiedBy>DELL</cp:lastModifiedBy>
  <cp:revision>2</cp:revision>
  <dcterms:created xsi:type="dcterms:W3CDTF">2021-04-12T08:02:00Z</dcterms:created>
  <dcterms:modified xsi:type="dcterms:W3CDTF">2021-04-12T08:02:00Z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ed">
    <vt:lpwstr>0</vt:lpwstr>
  </property>
</Properties>
</file>